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2BBC" w:rsidRDefault="00CD2BBC" w:rsidP="00C41EFB">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D3F1C">
        <w:rPr>
          <w:b/>
          <w:noProof/>
        </w:rPr>
        <w:drawing>
          <wp:inline distT="0" distB="0" distL="0" distR="0" wp14:anchorId="6AF0EB49" wp14:editId="377F3340">
            <wp:extent cx="1092167" cy="366634"/>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2335" cy="383475"/>
                    </a:xfrm>
                    <a:prstGeom prst="rect">
                      <a:avLst/>
                    </a:prstGeom>
                    <a:noFill/>
                    <a:ln>
                      <a:noFill/>
                    </a:ln>
                  </pic:spPr>
                </pic:pic>
              </a:graphicData>
            </a:graphic>
          </wp:inline>
        </w:drawing>
      </w:r>
    </w:p>
    <w:p w:rsidR="00CD2BBC" w:rsidRDefault="00CD2BBC" w:rsidP="00C41EFB">
      <w:pPr>
        <w:spacing w:before="100" w:beforeAutospacing="1" w:after="100" w:afterAutospacing="1"/>
        <w:outlineLvl w:val="1"/>
        <w:rPr>
          <w:rFonts w:ascii="Times New Roman" w:eastAsia="Times New Roman" w:hAnsi="Times New Roman" w:cs="Times New Roman"/>
          <w:b/>
          <w:bCs/>
          <w:kern w:val="0"/>
          <w:sz w:val="36"/>
          <w:szCs w:val="36"/>
          <w14:ligatures w14:val="none"/>
        </w:rPr>
      </w:pPr>
    </w:p>
    <w:p w:rsidR="00C41EFB" w:rsidRPr="00C26535" w:rsidRDefault="00C41EFB" w:rsidP="00C41EFB">
      <w:pPr>
        <w:spacing w:before="100" w:beforeAutospacing="1" w:after="100" w:afterAutospacing="1"/>
        <w:outlineLvl w:val="1"/>
        <w:rPr>
          <w:rFonts w:ascii="Bell MT" w:eastAsia="Times New Roman" w:hAnsi="Bell MT" w:cs="Times New Roman"/>
          <w:b/>
          <w:bCs/>
          <w:kern w:val="0"/>
          <w:sz w:val="36"/>
          <w:szCs w:val="36"/>
          <w14:ligatures w14:val="none"/>
        </w:rPr>
      </w:pPr>
      <w:r w:rsidRPr="00C26535">
        <w:rPr>
          <w:rFonts w:ascii="Bell MT" w:eastAsia="Times New Roman" w:hAnsi="Bell MT" w:cs="Times New Roman"/>
          <w:b/>
          <w:bCs/>
          <w:kern w:val="0"/>
          <w:sz w:val="36"/>
          <w:szCs w:val="36"/>
          <w14:ligatures w14:val="none"/>
        </w:rPr>
        <w:t>C</w:t>
      </w:r>
      <w:r w:rsidR="009E38B6" w:rsidRPr="00C26535">
        <w:rPr>
          <w:rFonts w:ascii="Bell MT" w:eastAsia="Times New Roman" w:hAnsi="Bell MT" w:cs="Times New Roman"/>
          <w:b/>
          <w:bCs/>
          <w:kern w:val="0"/>
          <w:sz w:val="36"/>
          <w:szCs w:val="36"/>
          <w14:ligatures w14:val="none"/>
        </w:rPr>
        <w:t>onseiller c</w:t>
      </w:r>
      <w:r w:rsidRPr="00C26535">
        <w:rPr>
          <w:rFonts w:ascii="Bell MT" w:eastAsia="Times New Roman" w:hAnsi="Bell MT" w:cs="Times New Roman"/>
          <w:b/>
          <w:bCs/>
          <w:kern w:val="0"/>
          <w:sz w:val="36"/>
          <w:szCs w:val="36"/>
          <w14:ligatures w14:val="none"/>
        </w:rPr>
        <w:t>hargé du suivi-évaluation</w:t>
      </w:r>
      <w:r w:rsidR="00CD2BBC" w:rsidRPr="00C26535">
        <w:rPr>
          <w:rFonts w:ascii="Bell MT" w:eastAsia="Times New Roman" w:hAnsi="Bell MT" w:cs="Times New Roman"/>
          <w:b/>
          <w:bCs/>
          <w:kern w:val="0"/>
          <w:sz w:val="36"/>
          <w:szCs w:val="36"/>
          <w14:ligatures w14:val="none"/>
        </w:rPr>
        <w:t xml:space="preserve"> de projets</w:t>
      </w:r>
    </w:p>
    <w:p w:rsidR="008B1D0E" w:rsidRPr="00C26535" w:rsidRDefault="008B1D0E" w:rsidP="00C41EFB">
      <w:pPr>
        <w:spacing w:after="100" w:afterAutospacing="1"/>
        <w:rPr>
          <w:rFonts w:ascii="Bell MT" w:eastAsia="Times New Roman" w:hAnsi="Bell MT" w:cs="Times New Roman"/>
          <w:b/>
          <w:bCs/>
          <w:caps/>
          <w:kern w:val="0"/>
          <w:sz w:val="36"/>
          <w:szCs w:val="36"/>
          <w14:ligatures w14:val="none"/>
        </w:rPr>
      </w:pPr>
      <w:r w:rsidRPr="00C26535">
        <w:rPr>
          <w:rFonts w:ascii="Bell MT" w:eastAsia="Times New Roman" w:hAnsi="Bell MT" w:cs="Times New Roman"/>
          <w:b/>
          <w:bCs/>
          <w:caps/>
          <w:kern w:val="0"/>
          <w:sz w:val="36"/>
          <w:szCs w:val="36"/>
          <w14:ligatures w14:val="none"/>
        </w:rPr>
        <w:t>Contexte</w:t>
      </w:r>
    </w:p>
    <w:p w:rsidR="00804FC0" w:rsidRPr="00C26535" w:rsidRDefault="00804FC0" w:rsidP="00804FC0">
      <w:pPr>
        <w:spacing w:line="360" w:lineRule="auto"/>
        <w:jc w:val="both"/>
        <w:rPr>
          <w:rFonts w:ascii="Bell MT" w:hAnsi="Bell MT"/>
          <w:sz w:val="22"/>
          <w:szCs w:val="22"/>
        </w:rPr>
      </w:pPr>
      <w:r w:rsidRPr="00C26535">
        <w:rPr>
          <w:rFonts w:ascii="Bell MT" w:hAnsi="Bell MT"/>
          <w:sz w:val="22"/>
          <w:szCs w:val="22"/>
        </w:rPr>
        <w:t>De nombreuses forêts naturelles dont la forêt de la Kibira sont menacées par la déforestation, l'exploitation forestière non durable, la conversion des terres en agriculture ou en développement urbain, et d'autres activités humaines. C'est pourquoi la protection des forêts naturelles est essentielle pour préserver la santé de notre planète, la biodiversité et les services écosystémiques qu'elles offrent, d’où alors la naissance de notre Fondation Kibira.</w:t>
      </w:r>
    </w:p>
    <w:p w:rsidR="009E38B6" w:rsidRPr="00C26535" w:rsidRDefault="00151D8E" w:rsidP="009E38B6">
      <w:pPr>
        <w:spacing w:after="100" w:afterAutospacing="1" w:line="276" w:lineRule="auto"/>
        <w:jc w:val="both"/>
        <w:rPr>
          <w:rFonts w:ascii="Bell MT" w:eastAsia="Times New Roman" w:hAnsi="Bell MT" w:cs="Times New Roman"/>
          <w:kern w:val="0"/>
          <w:sz w:val="22"/>
          <w:szCs w:val="22"/>
          <w14:ligatures w14:val="none"/>
        </w:rPr>
      </w:pPr>
      <w:r w:rsidRPr="00C26535">
        <w:rPr>
          <w:rFonts w:ascii="Bell MT" w:hAnsi="Bell MT" w:cs="Arial"/>
          <w:sz w:val="22"/>
          <w:szCs w:val="22"/>
        </w:rPr>
        <w:t>Le Projet “ Soutien  à  la Fondation  pour la  mise en oeuvre  des actions de la conservation de la nature “ a démarré ses activités en juin 2024.</w:t>
      </w:r>
      <w:r w:rsidR="009E38B6" w:rsidRPr="00C26535">
        <w:rPr>
          <w:rFonts w:ascii="Bell MT" w:eastAsia="Times New Roman" w:hAnsi="Bell MT" w:cs="Times New Roman"/>
          <w:kern w:val="0"/>
          <w:sz w:val="22"/>
          <w:szCs w:val="22"/>
          <w14:ligatures w14:val="none"/>
        </w:rPr>
        <w:t xml:space="preserve"> Le projet tente  de  mettre en place de modèles de gestion novateurs, y compris la promotion du partenariat public-privé,la mobilisation du secteur privé,des  communautés   autour de la Kibira   et les acteurs de développement de l’écotourisme, ….  </w:t>
      </w:r>
    </w:p>
    <w:p w:rsidR="00151D8E" w:rsidRPr="00C26535" w:rsidRDefault="00151D8E" w:rsidP="009E38B6">
      <w:pPr>
        <w:spacing w:after="100" w:afterAutospacing="1" w:line="276" w:lineRule="auto"/>
        <w:jc w:val="both"/>
        <w:rPr>
          <w:rFonts w:ascii="Bell MT" w:eastAsia="Times New Roman" w:hAnsi="Bell MT" w:cs="Times New Roman"/>
          <w:kern w:val="0"/>
          <w:sz w:val="22"/>
          <w:szCs w:val="22"/>
          <w14:ligatures w14:val="none"/>
        </w:rPr>
      </w:pPr>
      <w:r w:rsidRPr="00C26535">
        <w:rPr>
          <w:rFonts w:ascii="Bell MT" w:hAnsi="Bell MT" w:cs="Arial"/>
          <w:sz w:val="22"/>
          <w:szCs w:val="22"/>
        </w:rPr>
        <w:t xml:space="preserve">Les activités du projet sont exécutées par COH-Communities of Hope en collaboration avec ses partenaires , en premier desquels la Fondation Kibira et  l’entreprise privée KIOKA  qui travaille sur les aspects culturels et historiques du patrimoine de la forêt de la Kibira .Ce  projet   est soutenu par UNCDF (UN Capital Development Fund). </w:t>
      </w:r>
    </w:p>
    <w:p w:rsidR="00151D8E" w:rsidRPr="00C26535" w:rsidRDefault="00151D8E" w:rsidP="009E38B6">
      <w:pPr>
        <w:spacing w:before="100" w:beforeAutospacing="1" w:after="100" w:afterAutospacing="1" w:line="276" w:lineRule="auto"/>
        <w:jc w:val="both"/>
        <w:rPr>
          <w:rFonts w:ascii="Bell MT" w:eastAsia="Times New Roman" w:hAnsi="Bell MT" w:cs="Times New Roman"/>
          <w:kern w:val="0"/>
          <w:sz w:val="22"/>
          <w:szCs w:val="22"/>
          <w14:ligatures w14:val="none"/>
        </w:rPr>
      </w:pPr>
      <w:r w:rsidRPr="00C26535">
        <w:rPr>
          <w:rFonts w:ascii="Bell MT" w:hAnsi="Bell MT" w:cs="Arial"/>
          <w:sz w:val="22"/>
          <w:szCs w:val="22"/>
        </w:rPr>
        <w:t>L’objectif général du projet est d’</w:t>
      </w:r>
      <w:r w:rsidR="002D75CD" w:rsidRPr="00C26535">
        <w:rPr>
          <w:rFonts w:ascii="Bell MT" w:hAnsi="Bell MT" w:cs="Arial"/>
          <w:sz w:val="22"/>
          <w:szCs w:val="22"/>
        </w:rPr>
        <w:t xml:space="preserve">initier un modèle  adéquat </w:t>
      </w:r>
      <w:r w:rsidR="002D75CD" w:rsidRPr="00C26535">
        <w:rPr>
          <w:rFonts w:ascii="Bell MT" w:eastAsia="Times New Roman" w:hAnsi="Bell MT" w:cs="Times New Roman"/>
          <w:kern w:val="0"/>
          <w:sz w:val="22"/>
          <w:szCs w:val="22"/>
          <w14:ligatures w14:val="none"/>
        </w:rPr>
        <w:t>pour intégrer le tourisme, les moyens de subsistance alternatifs pour</w:t>
      </w:r>
      <w:r w:rsidR="009E38B6" w:rsidRPr="00C26535">
        <w:rPr>
          <w:rFonts w:ascii="Bell MT" w:eastAsia="Times New Roman" w:hAnsi="Bell MT" w:cs="Times New Roman"/>
          <w:kern w:val="0"/>
          <w:sz w:val="22"/>
          <w:szCs w:val="22"/>
          <w14:ligatures w14:val="none"/>
        </w:rPr>
        <w:t xml:space="preserve"> </w:t>
      </w:r>
      <w:r w:rsidR="002D75CD" w:rsidRPr="00C26535">
        <w:rPr>
          <w:rFonts w:ascii="Bell MT" w:eastAsia="Times New Roman" w:hAnsi="Bell MT" w:cs="Times New Roman"/>
          <w:kern w:val="0"/>
          <w:sz w:val="22"/>
          <w:szCs w:val="22"/>
          <w14:ligatures w14:val="none"/>
        </w:rPr>
        <w:t>réduire la pression sur les ressources naturelles et assurer la protection à long terme du PNK.</w:t>
      </w:r>
    </w:p>
    <w:p w:rsidR="00151D8E" w:rsidRPr="00C26535" w:rsidRDefault="00151D8E" w:rsidP="002D75CD">
      <w:pPr>
        <w:spacing w:line="276" w:lineRule="auto"/>
        <w:jc w:val="both"/>
        <w:rPr>
          <w:rFonts w:ascii="Bell MT" w:hAnsi="Bell MT" w:cs="Arial"/>
          <w:sz w:val="22"/>
          <w:szCs w:val="22"/>
        </w:rPr>
      </w:pPr>
      <w:r w:rsidRPr="00C26535">
        <w:rPr>
          <w:rFonts w:ascii="Bell MT" w:hAnsi="Bell MT" w:cs="Arial"/>
          <w:sz w:val="22"/>
          <w:szCs w:val="22"/>
        </w:rPr>
        <w:t xml:space="preserve"> Les objectifs spécifiques sont (i) améliorer la cohésion sociale, la gouvernance locale et la conservation de la forêt grâce à l’engagement de la communauté, du Gouvernement et du secteur privé et (ii) améliorer l’accès à des moyens de substance durables pour les communautés vivant dans et autour de la forêt de Kibira afin de réduire les facteurs structurels de conflit.  </w:t>
      </w:r>
    </w:p>
    <w:p w:rsidR="00151D8E" w:rsidRPr="00C26535" w:rsidRDefault="00151D8E" w:rsidP="002D75CD">
      <w:pPr>
        <w:spacing w:line="276" w:lineRule="auto"/>
        <w:jc w:val="both"/>
        <w:rPr>
          <w:rFonts w:ascii="Bell MT" w:hAnsi="Bell MT" w:cs="Arial"/>
          <w:sz w:val="22"/>
          <w:szCs w:val="22"/>
        </w:rPr>
      </w:pPr>
      <w:r w:rsidRPr="00C26535">
        <w:rPr>
          <w:rFonts w:ascii="Bell MT" w:hAnsi="Bell MT" w:cs="Arial"/>
          <w:sz w:val="22"/>
          <w:szCs w:val="22"/>
        </w:rPr>
        <w:t xml:space="preserve">Pour atteindre les résultats escomptés par rapport à ces objectifs, le </w:t>
      </w:r>
      <w:r w:rsidR="009E38B6" w:rsidRPr="00C26535">
        <w:rPr>
          <w:rFonts w:ascii="Bell MT" w:hAnsi="Bell MT" w:cs="Arial"/>
          <w:sz w:val="22"/>
          <w:szCs w:val="22"/>
        </w:rPr>
        <w:t xml:space="preserve">programme   tient </w:t>
      </w:r>
      <w:r w:rsidRPr="00C26535">
        <w:rPr>
          <w:rFonts w:ascii="Bell MT" w:hAnsi="Bell MT" w:cs="Arial"/>
          <w:sz w:val="22"/>
          <w:szCs w:val="22"/>
        </w:rPr>
        <w:t xml:space="preserve">à travailler très étroitement avec l’Office burundais pour la protection de l’environnement (OBPE), les autorités provinciales de Kayanza et les associations locales. </w:t>
      </w:r>
    </w:p>
    <w:p w:rsidR="00151D8E" w:rsidRPr="00C26535" w:rsidRDefault="00151D8E" w:rsidP="002D75CD">
      <w:pPr>
        <w:spacing w:line="276" w:lineRule="auto"/>
        <w:jc w:val="both"/>
        <w:rPr>
          <w:rFonts w:ascii="Bell MT" w:hAnsi="Bell MT" w:cs="Arial"/>
          <w:sz w:val="22"/>
          <w:szCs w:val="22"/>
        </w:rPr>
      </w:pPr>
    </w:p>
    <w:p w:rsidR="00244450" w:rsidRPr="00244450" w:rsidRDefault="00244450" w:rsidP="00244450">
      <w:pPr>
        <w:pStyle w:val="NormalWeb"/>
        <w:numPr>
          <w:ilvl w:val="0"/>
          <w:numId w:val="25"/>
        </w:numPr>
        <w:rPr>
          <w:rFonts w:ascii="Bell MT" w:hAnsi="Bell MT"/>
        </w:rPr>
      </w:pPr>
      <w:r w:rsidRPr="00244450">
        <w:rPr>
          <w:rFonts w:ascii="Bell MT" w:hAnsi="Bell MT"/>
        </w:rPr>
        <w:t xml:space="preserve">Tâches  du </w:t>
      </w:r>
      <w:r w:rsidRPr="00244450">
        <w:rPr>
          <w:rFonts w:ascii="Bell MT" w:hAnsi="Bell MT"/>
          <w:b/>
          <w:bCs/>
        </w:rPr>
        <w:t>Conseiller chargé du suivi-évaluation</w:t>
      </w:r>
    </w:p>
    <w:p w:rsidR="000E5E0B" w:rsidRPr="00C26535" w:rsidRDefault="00C41EFB" w:rsidP="000E5E0B">
      <w:pPr>
        <w:pStyle w:val="NormalWeb"/>
        <w:rPr>
          <w:rFonts w:ascii="Bell MT" w:hAnsi="Bell MT"/>
          <w:sz w:val="22"/>
          <w:szCs w:val="22"/>
        </w:rPr>
      </w:pPr>
      <w:r w:rsidRPr="00C26535">
        <w:rPr>
          <w:rFonts w:ascii="Bell MT" w:hAnsi="Bell MT"/>
          <w:sz w:val="22"/>
          <w:szCs w:val="22"/>
        </w:rPr>
        <w:t xml:space="preserve">Le conseiller en suivi </w:t>
      </w:r>
      <w:r w:rsidR="009E38B6" w:rsidRPr="00C26535">
        <w:rPr>
          <w:rFonts w:ascii="Bell MT" w:hAnsi="Bell MT"/>
          <w:sz w:val="22"/>
          <w:szCs w:val="22"/>
        </w:rPr>
        <w:t>-évaluation  est placé sous l’autorité   du   Coordinateur National de  COH</w:t>
      </w:r>
      <w:r w:rsidRPr="00C26535">
        <w:rPr>
          <w:rFonts w:ascii="Bell MT" w:hAnsi="Bell MT"/>
          <w:sz w:val="22"/>
          <w:szCs w:val="22"/>
        </w:rPr>
        <w:t xml:space="preserve"> et </w:t>
      </w:r>
      <w:r w:rsidR="000E5E0B" w:rsidRPr="00C26535">
        <w:rPr>
          <w:rFonts w:ascii="Bell MT" w:hAnsi="Bell MT"/>
          <w:sz w:val="22"/>
          <w:szCs w:val="22"/>
        </w:rPr>
        <w:t>a  pour tâches de:</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 xml:space="preserve">Concevoir et mettre en place un dispositif de suivi /évaluation ; </w:t>
      </w:r>
    </w:p>
    <w:p w:rsidR="00C26535" w:rsidRPr="00C26535" w:rsidRDefault="00C26535" w:rsidP="00C26535">
      <w:pPr>
        <w:pStyle w:val="NormalWeb"/>
        <w:numPr>
          <w:ilvl w:val="0"/>
          <w:numId w:val="19"/>
        </w:numPr>
        <w:jc w:val="both"/>
        <w:rPr>
          <w:rFonts w:ascii="Bell MT" w:hAnsi="Bell MT"/>
          <w:sz w:val="22"/>
          <w:szCs w:val="22"/>
        </w:rPr>
      </w:pPr>
      <w:r w:rsidRPr="00DD6ECF">
        <w:rPr>
          <w:rFonts w:ascii="Bell MT" w:hAnsi="Bell MT"/>
          <w:color w:val="3F3F3F"/>
          <w:sz w:val="22"/>
          <w:szCs w:val="22"/>
        </w:rPr>
        <w:lastRenderedPageBreak/>
        <w:t xml:space="preserve">Assurer la disponibilité des indicateurs essentiels au pilotage du </w:t>
      </w:r>
      <w:r w:rsidRPr="00C26535">
        <w:rPr>
          <w:rFonts w:ascii="Bell MT" w:hAnsi="Bell MT"/>
          <w:color w:val="3F3F3F"/>
          <w:sz w:val="22"/>
          <w:szCs w:val="22"/>
        </w:rPr>
        <w:t>projet Kibira</w:t>
      </w:r>
      <w:r w:rsidRPr="00DD6ECF">
        <w:rPr>
          <w:rFonts w:ascii="Bell MT" w:hAnsi="Bell MT"/>
          <w:color w:val="3F3F3F"/>
          <w:sz w:val="22"/>
          <w:szCs w:val="22"/>
        </w:rPr>
        <w:t xml:space="preserve"> ;</w:t>
      </w:r>
    </w:p>
    <w:p w:rsidR="00C26535" w:rsidRPr="00C26535" w:rsidRDefault="00C26535" w:rsidP="00C26535">
      <w:pPr>
        <w:numPr>
          <w:ilvl w:val="0"/>
          <w:numId w:val="19"/>
        </w:numPr>
        <w:spacing w:before="100" w:beforeAutospacing="1" w:after="100" w:afterAutospacing="1"/>
        <w:jc w:val="both"/>
        <w:rPr>
          <w:rFonts w:ascii="Bell MT" w:eastAsia="Times New Roman" w:hAnsi="Bell MT" w:cs="Times New Roman"/>
          <w:kern w:val="0"/>
          <w:sz w:val="22"/>
          <w:szCs w:val="22"/>
          <w14:ligatures w14:val="none"/>
        </w:rPr>
      </w:pPr>
      <w:r w:rsidRPr="00DD6ECF">
        <w:rPr>
          <w:rFonts w:ascii="Bell MT" w:eastAsia="Times New Roman" w:hAnsi="Bell MT" w:cs="Times New Roman"/>
          <w:color w:val="3F3F3F"/>
          <w:kern w:val="0"/>
          <w:sz w:val="22"/>
          <w:szCs w:val="22"/>
          <w14:ligatures w14:val="none"/>
        </w:rPr>
        <w:t xml:space="preserve">Proposer une amélioration continue des indicateurs, des outils de collecte et des moyens de vérification pour une plus grande pertinence du suivi-évaluation ;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cs="Calibri"/>
          <w:sz w:val="22"/>
          <w:szCs w:val="22"/>
        </w:rPr>
        <w:t> </w:t>
      </w:r>
      <w:r w:rsidRPr="00C26535">
        <w:rPr>
          <w:rFonts w:ascii="Bell MT" w:hAnsi="Bell MT"/>
          <w:sz w:val="22"/>
          <w:szCs w:val="22"/>
        </w:rPr>
        <w:t xml:space="preserve">Coordonner la mise en place d’un dispositif de suivi/évaluation fonctionnel;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Coordonner la collecte, l’analyse et l’interprétation des données recueillies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Définir des indicateurs pertinents de suivi des projets et programmes de  COH;</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cs="Calibri"/>
          <w:sz w:val="22"/>
          <w:szCs w:val="22"/>
        </w:rPr>
        <w:t> </w:t>
      </w:r>
      <w:r w:rsidRPr="00C26535">
        <w:rPr>
          <w:rFonts w:ascii="Bell MT" w:hAnsi="Bell MT"/>
          <w:sz w:val="22"/>
          <w:szCs w:val="22"/>
        </w:rPr>
        <w:t xml:space="preserve">Rendre disponibles les supports de collecte des données;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cs="Calibri"/>
          <w:sz w:val="22"/>
          <w:szCs w:val="22"/>
        </w:rPr>
        <w:t> </w:t>
      </w:r>
      <w:r w:rsidRPr="00C26535">
        <w:rPr>
          <w:rFonts w:ascii="Bell MT" w:hAnsi="Bell MT"/>
          <w:sz w:val="22"/>
          <w:szCs w:val="22"/>
        </w:rPr>
        <w:t xml:space="preserve">Développer et assurer la mise à jour des bases de données spécifiques : centraliser, synthétiser et analyser les informations collectées ;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 xml:space="preserve">Rédiger les rapports et plannings hebdomadaires/trimestrielles d’activités;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cs="Calibri"/>
          <w:sz w:val="22"/>
          <w:szCs w:val="22"/>
        </w:rPr>
        <w:t> </w:t>
      </w:r>
      <w:r w:rsidRPr="00C26535">
        <w:rPr>
          <w:rFonts w:ascii="Bell MT" w:hAnsi="Bell MT"/>
          <w:sz w:val="22"/>
          <w:szCs w:val="22"/>
        </w:rPr>
        <w:t xml:space="preserve">Rédiger les rapports annuels d’activités ; </w:t>
      </w:r>
    </w:p>
    <w:p w:rsidR="00425BDE"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Assurer la capitalisation des résultats des études, recherches et évaluations</w:t>
      </w:r>
      <w:r w:rsidR="00425BDE" w:rsidRPr="00C26535">
        <w:rPr>
          <w:rFonts w:ascii="Bell MT" w:hAnsi="Bell MT"/>
          <w:sz w:val="22"/>
          <w:szCs w:val="22"/>
        </w:rPr>
        <w:t>;</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cs="Calibri"/>
          <w:sz w:val="22"/>
          <w:szCs w:val="22"/>
        </w:rPr>
        <w:t xml:space="preserve">  </w:t>
      </w:r>
      <w:r w:rsidRPr="00C26535">
        <w:rPr>
          <w:rFonts w:ascii="Bell MT" w:hAnsi="Bell MT"/>
          <w:sz w:val="22"/>
          <w:szCs w:val="22"/>
        </w:rPr>
        <w:t xml:space="preserve">Assurer le suivi financier des activités placées sous sa responsabilité; </w:t>
      </w:r>
    </w:p>
    <w:p w:rsidR="00425BDE"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 xml:space="preserve">Fournir un plan d’intervention détaillé assorti d’un chronogramme avant chaque déblocage de fonds destinés aux activités placées sous sa responsabilité;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 xml:space="preserve">Exécuter les activités conformément au calendrier d’exécution contenu dans le plan d’intervention;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 xml:space="preserve">Restituer au terme des accords avec les partenaires financiers dans les meilleurs délais, tout document lié à l’exécution de sa mission de quelque nature que ce soit ; </w:t>
      </w:r>
    </w:p>
    <w:p w:rsidR="000E5E0B" w:rsidRPr="00C26535" w:rsidRDefault="000E5E0B" w:rsidP="00C26535">
      <w:pPr>
        <w:pStyle w:val="NormalWeb"/>
        <w:numPr>
          <w:ilvl w:val="0"/>
          <w:numId w:val="19"/>
        </w:numPr>
        <w:jc w:val="both"/>
        <w:rPr>
          <w:rFonts w:ascii="Bell MT" w:hAnsi="Bell MT"/>
          <w:sz w:val="22"/>
          <w:szCs w:val="22"/>
        </w:rPr>
      </w:pPr>
      <w:r w:rsidRPr="00C26535">
        <w:rPr>
          <w:rFonts w:ascii="Bell MT" w:hAnsi="Bell MT"/>
          <w:sz w:val="22"/>
          <w:szCs w:val="22"/>
        </w:rPr>
        <w:t>Participer aux réunions et cadres de concertation d</w:t>
      </w:r>
      <w:r w:rsidR="00425BDE" w:rsidRPr="00C26535">
        <w:rPr>
          <w:rFonts w:ascii="Bell MT" w:hAnsi="Bell MT"/>
          <w:sz w:val="22"/>
          <w:szCs w:val="22"/>
        </w:rPr>
        <w:t>e COH</w:t>
      </w:r>
      <w:r w:rsidRPr="00C26535">
        <w:rPr>
          <w:rFonts w:ascii="Bell MT" w:hAnsi="Bell MT"/>
          <w:sz w:val="22"/>
          <w:szCs w:val="22"/>
        </w:rPr>
        <w:t xml:space="preserve"> et en assurerle rapportage ; </w:t>
      </w:r>
    </w:p>
    <w:p w:rsidR="00C26535" w:rsidRPr="00554669" w:rsidRDefault="00C26535" w:rsidP="00C26535">
      <w:pPr>
        <w:pStyle w:val="ListParagraph"/>
        <w:numPr>
          <w:ilvl w:val="0"/>
          <w:numId w:val="19"/>
        </w:numPr>
        <w:spacing w:before="100" w:beforeAutospacing="1" w:after="100" w:afterAutospacing="1"/>
        <w:jc w:val="both"/>
        <w:rPr>
          <w:rFonts w:ascii="Bell MT" w:eastAsia="Times New Roman" w:hAnsi="Bell MT" w:cs="Times New Roman"/>
          <w:kern w:val="0"/>
          <w:sz w:val="22"/>
          <w:szCs w:val="22"/>
          <w14:ligatures w14:val="none"/>
        </w:rPr>
      </w:pPr>
      <w:r w:rsidRPr="00C26535">
        <w:rPr>
          <w:rFonts w:ascii="Bell MT" w:eastAsia="Times New Roman" w:hAnsi="Bell MT" w:cs="Times New Roman"/>
          <w:color w:val="3F3F3F"/>
          <w:kern w:val="0"/>
          <w:sz w:val="22"/>
          <w:szCs w:val="22"/>
          <w14:ligatures w14:val="none"/>
        </w:rPr>
        <w:t>Animer les groupes de travail sur la capitalisation des bonnes pratiques et outils de COH;</w:t>
      </w:r>
    </w:p>
    <w:p w:rsidR="00554669" w:rsidRPr="00C26535" w:rsidRDefault="00554669" w:rsidP="00C26535">
      <w:pPr>
        <w:pStyle w:val="ListParagraph"/>
        <w:numPr>
          <w:ilvl w:val="0"/>
          <w:numId w:val="19"/>
        </w:numPr>
        <w:spacing w:before="100" w:beforeAutospacing="1" w:after="100" w:afterAutospacing="1"/>
        <w:jc w:val="both"/>
        <w:rPr>
          <w:rFonts w:ascii="Bell MT" w:eastAsia="Times New Roman" w:hAnsi="Bell MT" w:cs="Times New Roman"/>
          <w:kern w:val="0"/>
          <w:sz w:val="22"/>
          <w:szCs w:val="22"/>
          <w14:ligatures w14:val="none"/>
        </w:rPr>
      </w:pPr>
      <w:r>
        <w:rPr>
          <w:rFonts w:ascii="Bell MT" w:eastAsia="Times New Roman" w:hAnsi="Bell MT" w:cs="Times New Roman"/>
          <w:color w:val="3F3F3F"/>
          <w:kern w:val="0"/>
          <w:sz w:val="22"/>
          <w:szCs w:val="22"/>
          <w14:ligatures w14:val="none"/>
        </w:rPr>
        <w:t>Ecrire les  storytellings;</w:t>
      </w:r>
    </w:p>
    <w:p w:rsidR="00DD6ECF" w:rsidRPr="00C26535" w:rsidRDefault="000E5E0B" w:rsidP="00C26535">
      <w:pPr>
        <w:pStyle w:val="NormalWeb"/>
        <w:numPr>
          <w:ilvl w:val="0"/>
          <w:numId w:val="19"/>
        </w:numPr>
        <w:jc w:val="both"/>
        <w:rPr>
          <w:rFonts w:ascii="Bell MT" w:hAnsi="Bell MT"/>
          <w:sz w:val="22"/>
          <w:szCs w:val="22"/>
        </w:rPr>
      </w:pPr>
      <w:r w:rsidRPr="00C26535">
        <w:rPr>
          <w:rFonts w:ascii="Bell MT" w:hAnsi="Bell MT" w:cs="Calibri"/>
          <w:sz w:val="22"/>
          <w:szCs w:val="22"/>
        </w:rPr>
        <w:t xml:space="preserve">  </w:t>
      </w:r>
      <w:r w:rsidRPr="00C26535">
        <w:rPr>
          <w:rFonts w:ascii="Bell MT" w:hAnsi="Bell MT"/>
          <w:sz w:val="22"/>
          <w:szCs w:val="22"/>
        </w:rPr>
        <w:t>Assurer l’archivage des documents d</w:t>
      </w:r>
      <w:r w:rsidR="00425BDE" w:rsidRPr="00C26535">
        <w:rPr>
          <w:rFonts w:ascii="Bell MT" w:hAnsi="Bell MT"/>
          <w:sz w:val="22"/>
          <w:szCs w:val="22"/>
        </w:rPr>
        <w:t>e COH</w:t>
      </w:r>
      <w:r w:rsidRPr="00C26535">
        <w:rPr>
          <w:rFonts w:ascii="Bell MT" w:hAnsi="Bell MT"/>
          <w:sz w:val="22"/>
          <w:szCs w:val="22"/>
        </w:rPr>
        <w:t xml:space="preserve"> </w:t>
      </w:r>
      <w:r w:rsidR="00425BDE" w:rsidRPr="00C26535">
        <w:rPr>
          <w:rFonts w:ascii="Bell MT" w:hAnsi="Bell MT"/>
          <w:sz w:val="22"/>
          <w:szCs w:val="22"/>
        </w:rPr>
        <w:t>.</w:t>
      </w:r>
      <w:r w:rsidRPr="00C26535">
        <w:rPr>
          <w:rFonts w:ascii="Bell MT" w:hAnsi="Bell MT"/>
          <w:sz w:val="22"/>
          <w:szCs w:val="22"/>
        </w:rPr>
        <w:t xml:space="preserve"> </w:t>
      </w:r>
    </w:p>
    <w:p w:rsidR="00244450" w:rsidRPr="00244450" w:rsidRDefault="00244450" w:rsidP="00244450">
      <w:pPr>
        <w:pStyle w:val="ListParagraph"/>
        <w:numPr>
          <w:ilvl w:val="1"/>
          <w:numId w:val="23"/>
        </w:numPr>
        <w:spacing w:before="48" w:after="96"/>
        <w:rPr>
          <w:rFonts w:ascii="Bell MT" w:hAnsi="Bell MT"/>
          <w:color w:val="333333"/>
        </w:rPr>
      </w:pPr>
      <w:r w:rsidRPr="00244450">
        <w:rPr>
          <w:rFonts w:ascii="Bell MT" w:hAnsi="Bell MT"/>
          <w:b/>
          <w:bCs/>
          <w:color w:val="333333"/>
        </w:rPr>
        <w:t>Qualifications et expériences requises :</w:t>
      </w:r>
    </w:p>
    <w:p w:rsidR="00244450" w:rsidRPr="00244450" w:rsidRDefault="00244450" w:rsidP="00244450">
      <w:pPr>
        <w:pStyle w:val="ListParagraph"/>
        <w:spacing w:before="48" w:after="96"/>
        <w:rPr>
          <w:rFonts w:ascii="Bell MT" w:hAnsi="Bell MT"/>
          <w:color w:val="333333"/>
        </w:rPr>
      </w:pPr>
      <w:r w:rsidRPr="00244450">
        <w:rPr>
          <w:rFonts w:ascii="Bell MT" w:hAnsi="Bell MT"/>
          <w:color w:val="333333"/>
        </w:rPr>
        <w:t> </w:t>
      </w:r>
    </w:p>
    <w:p w:rsidR="00244450" w:rsidRPr="00244450" w:rsidRDefault="00244450" w:rsidP="00244450">
      <w:pPr>
        <w:pStyle w:val="NormalWeb"/>
        <w:rPr>
          <w:rFonts w:ascii="Bell MT" w:hAnsi="Bell MT"/>
        </w:rPr>
      </w:pPr>
      <w:r w:rsidRPr="00244450">
        <w:rPr>
          <w:rFonts w:ascii="Bell MT" w:hAnsi="Bell MT"/>
          <w:b/>
          <w:bCs/>
        </w:rPr>
        <w:t xml:space="preserve">Le </w:t>
      </w:r>
      <w:r w:rsidRPr="00244450">
        <w:rPr>
          <w:rFonts w:ascii="Bell MT" w:hAnsi="Bell MT"/>
          <w:b/>
          <w:bCs/>
        </w:rPr>
        <w:t xml:space="preserve">Conseiller chargé du suivi-évaluation </w:t>
      </w:r>
      <w:r w:rsidRPr="00244450">
        <w:rPr>
          <w:rFonts w:ascii="Bell MT" w:hAnsi="Bell MT"/>
        </w:rPr>
        <w:t xml:space="preserve">devra : </w:t>
      </w:r>
    </w:p>
    <w:p w:rsidR="00244450" w:rsidRPr="00244450" w:rsidRDefault="00244450" w:rsidP="00244450">
      <w:pPr>
        <w:pStyle w:val="NormalWeb"/>
        <w:numPr>
          <w:ilvl w:val="0"/>
          <w:numId w:val="20"/>
        </w:numPr>
        <w:jc w:val="both"/>
        <w:rPr>
          <w:rFonts w:ascii="Bell MT" w:hAnsi="Bell MT"/>
        </w:rPr>
      </w:pPr>
      <w:r w:rsidRPr="00244450">
        <w:rPr>
          <w:rFonts w:ascii="Bell MT" w:hAnsi="Bell MT"/>
        </w:rPr>
        <w:t>Avoir un Diplo</w:t>
      </w:r>
      <w:r w:rsidRPr="00244450">
        <w:t>̂</w:t>
      </w:r>
      <w:r w:rsidRPr="00244450">
        <w:rPr>
          <w:rFonts w:ascii="Bell MT" w:hAnsi="Bell MT"/>
        </w:rPr>
        <w:t xml:space="preserve">me BAC + 4 années minimum ; </w:t>
      </w:r>
    </w:p>
    <w:p w:rsidR="00244450" w:rsidRPr="00244450" w:rsidRDefault="00244450" w:rsidP="00244450">
      <w:pPr>
        <w:pStyle w:val="NormalWeb"/>
        <w:numPr>
          <w:ilvl w:val="0"/>
          <w:numId w:val="20"/>
        </w:numPr>
        <w:jc w:val="both"/>
        <w:rPr>
          <w:rFonts w:ascii="Bell MT" w:hAnsi="Bell MT"/>
        </w:rPr>
      </w:pPr>
      <w:r w:rsidRPr="00244450">
        <w:rPr>
          <w:rFonts w:ascii="Bell MT" w:hAnsi="Bell MT"/>
        </w:rPr>
        <w:t xml:space="preserve">Avoir des qualifications avérées en science de la nature, en environnement, en sciences géographiques et sociales ; </w:t>
      </w:r>
      <w:r w:rsidRPr="00244450">
        <w:rPr>
          <w:rFonts w:ascii="Bell MT" w:hAnsi="Bell MT"/>
        </w:rPr>
        <w:t>en management  de projet,  en  sciences  sociales…</w:t>
      </w:r>
    </w:p>
    <w:p w:rsidR="00244450" w:rsidRPr="00244450" w:rsidRDefault="00244450" w:rsidP="00244450">
      <w:pPr>
        <w:pStyle w:val="NormalWeb"/>
        <w:numPr>
          <w:ilvl w:val="0"/>
          <w:numId w:val="20"/>
        </w:numPr>
        <w:jc w:val="both"/>
        <w:rPr>
          <w:rFonts w:ascii="Bell MT" w:hAnsi="Bell MT"/>
        </w:rPr>
      </w:pPr>
      <w:r w:rsidRPr="00244450">
        <w:rPr>
          <w:rFonts w:ascii="Bell MT" w:hAnsi="Bell MT"/>
        </w:rPr>
        <w:t>Justifier d’une expérience minimum de 05 ans dans l</w:t>
      </w:r>
      <w:r w:rsidRPr="00244450">
        <w:rPr>
          <w:rFonts w:ascii="Bell MT" w:hAnsi="Bell MT"/>
        </w:rPr>
        <w:t>e  suivi et l</w:t>
      </w:r>
      <w:r w:rsidRPr="00244450">
        <w:rPr>
          <w:rFonts w:ascii="Bell MT" w:hAnsi="Bell MT"/>
        </w:rPr>
        <w:t xml:space="preserve">a gestion </w:t>
      </w:r>
      <w:r w:rsidRPr="00244450">
        <w:rPr>
          <w:rFonts w:ascii="Bell MT" w:hAnsi="Bell MT"/>
        </w:rPr>
        <w:t>de projets</w:t>
      </w:r>
      <w:r w:rsidRPr="00244450">
        <w:rPr>
          <w:rFonts w:ascii="Bell MT" w:hAnsi="Bell MT"/>
        </w:rPr>
        <w:t xml:space="preserve">; </w:t>
      </w:r>
    </w:p>
    <w:p w:rsidR="00244450" w:rsidRPr="00244450" w:rsidRDefault="00244450" w:rsidP="00244450">
      <w:pPr>
        <w:pStyle w:val="NormalWeb"/>
        <w:numPr>
          <w:ilvl w:val="0"/>
          <w:numId w:val="20"/>
        </w:numPr>
        <w:rPr>
          <w:rFonts w:ascii="Bell MT" w:hAnsi="Bell MT"/>
        </w:rPr>
      </w:pPr>
      <w:r w:rsidRPr="00244450">
        <w:rPr>
          <w:rFonts w:ascii="Bell MT" w:hAnsi="Bell MT"/>
        </w:rPr>
        <w:t>Avoir une bonne mai</w:t>
      </w:r>
      <w:r w:rsidRPr="00244450">
        <w:t>̂</w:t>
      </w:r>
      <w:r w:rsidRPr="00244450">
        <w:rPr>
          <w:rFonts w:ascii="Bell MT" w:hAnsi="Bell MT"/>
        </w:rPr>
        <w:t xml:space="preserve">trise de l’outil informatique (traitement de textes, tableurs, gestion de projet et Internet notamment) ; </w:t>
      </w:r>
    </w:p>
    <w:p w:rsidR="00244450" w:rsidRPr="00244450" w:rsidRDefault="00244450" w:rsidP="00244450">
      <w:pPr>
        <w:pStyle w:val="NormalWeb"/>
        <w:numPr>
          <w:ilvl w:val="0"/>
          <w:numId w:val="20"/>
        </w:numPr>
        <w:rPr>
          <w:rFonts w:ascii="Bell MT" w:hAnsi="Bell MT"/>
        </w:rPr>
      </w:pPr>
      <w:r w:rsidRPr="00244450">
        <w:rPr>
          <w:rFonts w:ascii="Bell MT" w:hAnsi="Bell MT"/>
        </w:rPr>
        <w:t xml:space="preserve"> Avoir une bonne expression écrite et orale en français  et en anglais et une excellente capacité d’analyse et de synthèse ; </w:t>
      </w:r>
    </w:p>
    <w:p w:rsidR="00244450" w:rsidRPr="00244450" w:rsidRDefault="00244450" w:rsidP="00244450">
      <w:pPr>
        <w:pStyle w:val="NormalWeb"/>
        <w:numPr>
          <w:ilvl w:val="0"/>
          <w:numId w:val="20"/>
        </w:numPr>
        <w:rPr>
          <w:rFonts w:ascii="Bell MT" w:hAnsi="Bell MT"/>
        </w:rPr>
      </w:pPr>
      <w:r w:rsidRPr="00244450">
        <w:rPr>
          <w:rFonts w:ascii="Bell MT" w:hAnsi="Bell MT"/>
        </w:rPr>
        <w:t xml:space="preserve">Avoir de bonnes dispositions pour le travail en équipe et sous pression ; </w:t>
      </w:r>
    </w:p>
    <w:p w:rsidR="00244450" w:rsidRPr="00244450" w:rsidRDefault="00244450" w:rsidP="00244450">
      <w:pPr>
        <w:pStyle w:val="NormalWeb"/>
        <w:numPr>
          <w:ilvl w:val="0"/>
          <w:numId w:val="24"/>
        </w:numPr>
        <w:rPr>
          <w:rFonts w:ascii="Bell MT" w:hAnsi="Bell MT"/>
        </w:rPr>
      </w:pPr>
      <w:r w:rsidRPr="00244450">
        <w:rPr>
          <w:rFonts w:ascii="Bell MT" w:hAnsi="Bell MT"/>
        </w:rPr>
        <w:t xml:space="preserve">Aptitude à respecter les budgets et les délais ; </w:t>
      </w:r>
    </w:p>
    <w:p w:rsidR="00244450" w:rsidRPr="00244450" w:rsidRDefault="00244450" w:rsidP="00244450">
      <w:pPr>
        <w:pStyle w:val="ListParagraph"/>
        <w:numPr>
          <w:ilvl w:val="1"/>
          <w:numId w:val="23"/>
        </w:numPr>
        <w:spacing w:before="48" w:after="96"/>
        <w:rPr>
          <w:rFonts w:ascii="Bell MT" w:hAnsi="Bell MT"/>
          <w:color w:val="333333"/>
        </w:rPr>
      </w:pPr>
      <w:r w:rsidRPr="00244450">
        <w:rPr>
          <w:rFonts w:ascii="Bell MT" w:hAnsi="Bell MT"/>
          <w:b/>
          <w:bCs/>
          <w:color w:val="333333"/>
        </w:rPr>
        <w:t>Durée du contrat :</w:t>
      </w:r>
    </w:p>
    <w:p w:rsidR="00244450" w:rsidRPr="00244450" w:rsidRDefault="00244450" w:rsidP="00244450">
      <w:pPr>
        <w:pStyle w:val="ListParagraph"/>
        <w:spacing w:before="48" w:after="96"/>
        <w:rPr>
          <w:rFonts w:ascii="Bell MT" w:hAnsi="Bell MT"/>
          <w:color w:val="333333"/>
        </w:rPr>
      </w:pPr>
      <w:r w:rsidRPr="00244450">
        <w:rPr>
          <w:rFonts w:ascii="Bell MT" w:hAnsi="Bell MT"/>
          <w:color w:val="333333"/>
        </w:rPr>
        <w:t> </w:t>
      </w:r>
    </w:p>
    <w:p w:rsidR="00244450" w:rsidRPr="00244450" w:rsidRDefault="00244450" w:rsidP="00244450">
      <w:pPr>
        <w:pStyle w:val="NormalWeb"/>
        <w:jc w:val="both"/>
        <w:rPr>
          <w:rFonts w:ascii="Bell MT" w:hAnsi="Bell MT"/>
        </w:rPr>
      </w:pPr>
      <w:r w:rsidRPr="00244450">
        <w:rPr>
          <w:rFonts w:ascii="Bell MT" w:hAnsi="Bell MT"/>
        </w:rPr>
        <w:t xml:space="preserve">La durée du contrat  est d’un (1) an renouvelable. Le renouvellement ne peut intervenir que si ses états de service sont satisfaisants pour </w:t>
      </w:r>
      <w:r w:rsidRPr="00244450">
        <w:rPr>
          <w:rFonts w:ascii="Bell MT" w:hAnsi="Bell MT"/>
        </w:rPr>
        <w:t>COH</w:t>
      </w:r>
      <w:r w:rsidRPr="00244450">
        <w:rPr>
          <w:rFonts w:ascii="Bell MT" w:hAnsi="Bell MT"/>
        </w:rPr>
        <w:t xml:space="preserve"> et ses  partenaires. </w:t>
      </w:r>
    </w:p>
    <w:p w:rsidR="00244450" w:rsidRPr="00244450" w:rsidRDefault="00244450" w:rsidP="00244450">
      <w:pPr>
        <w:pStyle w:val="ListParagraph"/>
        <w:numPr>
          <w:ilvl w:val="1"/>
          <w:numId w:val="23"/>
        </w:numPr>
        <w:spacing w:before="48" w:after="96"/>
        <w:rPr>
          <w:rFonts w:ascii="Bell MT" w:hAnsi="Bell MT"/>
          <w:color w:val="333333"/>
        </w:rPr>
      </w:pPr>
      <w:r w:rsidRPr="00244450">
        <w:rPr>
          <w:rFonts w:ascii="Bell MT" w:hAnsi="Bell MT"/>
          <w:b/>
          <w:bCs/>
          <w:color w:val="333333"/>
        </w:rPr>
        <w:t>Procédures et méthode de sélection  :</w:t>
      </w:r>
    </w:p>
    <w:p w:rsidR="00244450" w:rsidRPr="00244450" w:rsidRDefault="00244450" w:rsidP="00244450">
      <w:pPr>
        <w:pStyle w:val="NormalWeb"/>
        <w:jc w:val="both"/>
        <w:rPr>
          <w:rFonts w:ascii="Bell MT" w:hAnsi="Bell MT"/>
        </w:rPr>
      </w:pPr>
      <w:r w:rsidRPr="00244450">
        <w:rPr>
          <w:rFonts w:ascii="Bell MT" w:hAnsi="Bell MT"/>
        </w:rPr>
        <w:lastRenderedPageBreak/>
        <w:t xml:space="preserve">Le recrutement comportera deux (2) phases : </w:t>
      </w:r>
    </w:p>
    <w:p w:rsidR="00244450" w:rsidRPr="00244450" w:rsidRDefault="00244450" w:rsidP="00244450">
      <w:pPr>
        <w:pStyle w:val="NormalWeb"/>
        <w:numPr>
          <w:ilvl w:val="0"/>
          <w:numId w:val="21"/>
        </w:numPr>
        <w:jc w:val="both"/>
        <w:rPr>
          <w:rFonts w:ascii="Bell MT" w:hAnsi="Bell MT"/>
        </w:rPr>
      </w:pPr>
      <w:r w:rsidRPr="00244450">
        <w:rPr>
          <w:rFonts w:ascii="Bell MT" w:hAnsi="Bell MT"/>
        </w:rPr>
        <w:t xml:space="preserve">Une phase de présélection des candidats par l’établissement d’une liste restreinte des candidats les plus qualifiés pour le poste au regard de l’analyse de leurs CV ; </w:t>
      </w:r>
    </w:p>
    <w:p w:rsidR="00244450" w:rsidRPr="00244450" w:rsidRDefault="00244450" w:rsidP="00244450">
      <w:pPr>
        <w:pStyle w:val="NormalWeb"/>
        <w:numPr>
          <w:ilvl w:val="0"/>
          <w:numId w:val="21"/>
        </w:numPr>
        <w:jc w:val="both"/>
        <w:rPr>
          <w:rFonts w:ascii="Bell MT" w:hAnsi="Bell MT"/>
        </w:rPr>
      </w:pPr>
      <w:r w:rsidRPr="00244450">
        <w:rPr>
          <w:rFonts w:ascii="Bell MT" w:hAnsi="Bell MT"/>
        </w:rPr>
        <w:t xml:space="preserve">Une phase d’interview des candidats présélectionnés sur la liste restreinte approuvée par </w:t>
      </w:r>
      <w:r w:rsidRPr="00244450">
        <w:rPr>
          <w:rFonts w:ascii="Bell MT" w:hAnsi="Bell MT"/>
        </w:rPr>
        <w:t>COH</w:t>
      </w:r>
      <w:r w:rsidRPr="00244450">
        <w:rPr>
          <w:rFonts w:ascii="Bell MT" w:hAnsi="Bell MT"/>
        </w:rPr>
        <w:t xml:space="preserve">. </w:t>
      </w:r>
    </w:p>
    <w:p w:rsidR="00244450" w:rsidRPr="00244450" w:rsidRDefault="00244450" w:rsidP="00244450">
      <w:pPr>
        <w:pStyle w:val="NormalWeb"/>
        <w:ind w:left="720"/>
        <w:jc w:val="both"/>
        <w:rPr>
          <w:rFonts w:ascii="Bell MT" w:hAnsi="Bell MT"/>
        </w:rPr>
      </w:pPr>
      <w:r w:rsidRPr="00244450">
        <w:rPr>
          <w:rFonts w:ascii="Bell MT" w:hAnsi="Bell MT"/>
        </w:rPr>
        <w:t xml:space="preserve">Le candidat retenu à l’issue de la phase d’interview sera invité à une séance de négociation de son contrat de travail. </w:t>
      </w:r>
    </w:p>
    <w:p w:rsidR="00244450" w:rsidRPr="00244450" w:rsidRDefault="00244450" w:rsidP="00244450">
      <w:pPr>
        <w:pStyle w:val="NormalWeb"/>
        <w:ind w:left="720"/>
        <w:rPr>
          <w:rFonts w:ascii="Bell MT" w:hAnsi="Bell MT"/>
        </w:rPr>
      </w:pPr>
      <w:r w:rsidRPr="00244450">
        <w:rPr>
          <w:rFonts w:ascii="Bell MT" w:hAnsi="Bell MT"/>
          <w:b/>
          <w:bCs/>
        </w:rPr>
        <w:t xml:space="preserve">Les dossiers de candidature devront comprendre les documents suivants </w:t>
      </w:r>
      <w:r w:rsidRPr="00244450">
        <w:rPr>
          <w:rFonts w:ascii="Bell MT" w:hAnsi="Bell MT"/>
        </w:rPr>
        <w:t xml:space="preserve">: </w:t>
      </w:r>
    </w:p>
    <w:p w:rsidR="00244450" w:rsidRPr="00244450" w:rsidRDefault="00244450" w:rsidP="00244450">
      <w:pPr>
        <w:pStyle w:val="NormalWeb"/>
        <w:numPr>
          <w:ilvl w:val="0"/>
          <w:numId w:val="22"/>
        </w:numPr>
        <w:jc w:val="both"/>
        <w:rPr>
          <w:rFonts w:ascii="Bell MT" w:hAnsi="Bell MT"/>
        </w:rPr>
      </w:pPr>
      <w:r w:rsidRPr="00244450">
        <w:rPr>
          <w:rFonts w:ascii="Bell MT" w:hAnsi="Bell MT" w:cs="Calibri"/>
        </w:rPr>
        <w:t> </w:t>
      </w:r>
      <w:r w:rsidRPr="00244450">
        <w:rPr>
          <w:rFonts w:ascii="Bell MT" w:hAnsi="Bell MT"/>
        </w:rPr>
        <w:t xml:space="preserve">Une lettre de motivation ; </w:t>
      </w:r>
    </w:p>
    <w:p w:rsidR="00244450" w:rsidRPr="00244450" w:rsidRDefault="00244450" w:rsidP="00244450">
      <w:pPr>
        <w:pStyle w:val="NormalWeb"/>
        <w:numPr>
          <w:ilvl w:val="0"/>
          <w:numId w:val="22"/>
        </w:numPr>
        <w:jc w:val="both"/>
        <w:rPr>
          <w:rFonts w:ascii="Bell MT" w:hAnsi="Bell MT"/>
        </w:rPr>
      </w:pPr>
      <w:r w:rsidRPr="00244450">
        <w:rPr>
          <w:rFonts w:ascii="Bell MT" w:hAnsi="Bell MT"/>
        </w:rPr>
        <w:t xml:space="preserve">Un Curriculum Vitae détaillé incluant les références de trois (3) personnes pouvant attester des compétences techniques et qualité interpersonnelle du candidat ; </w:t>
      </w:r>
    </w:p>
    <w:p w:rsidR="00244450" w:rsidRPr="00244450" w:rsidRDefault="00244450" w:rsidP="00244450">
      <w:pPr>
        <w:pStyle w:val="NormalWeb"/>
        <w:numPr>
          <w:ilvl w:val="0"/>
          <w:numId w:val="22"/>
        </w:numPr>
        <w:jc w:val="both"/>
        <w:rPr>
          <w:rFonts w:ascii="Bell MT" w:hAnsi="Bell MT"/>
        </w:rPr>
      </w:pPr>
      <w:r w:rsidRPr="00244450">
        <w:rPr>
          <w:rFonts w:ascii="Bell MT" w:hAnsi="Bell MT"/>
        </w:rPr>
        <w:t>Les copies des diplo</w:t>
      </w:r>
      <w:r w:rsidRPr="00244450">
        <w:t>̂</w:t>
      </w:r>
      <w:r w:rsidRPr="00244450">
        <w:rPr>
          <w:rFonts w:ascii="Bell MT" w:hAnsi="Bell MT"/>
        </w:rPr>
        <w:t xml:space="preserve">mes et des attestations de travail figurant sur le CV ; </w:t>
      </w:r>
    </w:p>
    <w:p w:rsidR="00244450" w:rsidRPr="00244450" w:rsidRDefault="00244450" w:rsidP="00244450">
      <w:pPr>
        <w:pStyle w:val="NormalWeb"/>
        <w:ind w:left="720"/>
        <w:jc w:val="both"/>
        <w:rPr>
          <w:rFonts w:ascii="Bell MT" w:hAnsi="Bell MT"/>
        </w:rPr>
      </w:pPr>
      <w:r w:rsidRPr="00244450">
        <w:rPr>
          <w:rFonts w:ascii="Bell MT" w:hAnsi="Bell MT"/>
        </w:rPr>
        <w:t xml:space="preserve">Les candidatures seront déposées sous pli fermé en trois (3) exemplaires (1 original et 2 photocopies) avec la mention “ Candidature au poste de </w:t>
      </w:r>
      <w:r w:rsidRPr="00244450">
        <w:rPr>
          <w:rFonts w:ascii="Bell MT" w:hAnsi="Bell MT"/>
          <w:b/>
          <w:bCs/>
        </w:rPr>
        <w:t>Conseiller chargé du suivi-évaluation</w:t>
      </w:r>
      <w:r w:rsidRPr="00244450">
        <w:rPr>
          <w:rFonts w:ascii="Bell MT" w:hAnsi="Bell MT"/>
        </w:rPr>
        <w:t xml:space="preserve">” au siège de </w:t>
      </w:r>
      <w:r w:rsidRPr="00244450">
        <w:rPr>
          <w:rFonts w:ascii="Bell MT" w:hAnsi="Bell MT"/>
        </w:rPr>
        <w:t>COH</w:t>
      </w:r>
      <w:r w:rsidRPr="00244450">
        <w:rPr>
          <w:rFonts w:ascii="Bell MT" w:hAnsi="Bell MT"/>
        </w:rPr>
        <w:t xml:space="preserve"> sise Avenue de la Révolution, Place de l’indépendance | P.O. BOX 2810 Bujumbura Burundi  au plus tard le 5 </w:t>
      </w:r>
      <w:r w:rsidRPr="00244450">
        <w:rPr>
          <w:rFonts w:ascii="Bell MT" w:hAnsi="Bell MT"/>
        </w:rPr>
        <w:t>juillet</w:t>
      </w:r>
      <w:r w:rsidRPr="00244450">
        <w:rPr>
          <w:rFonts w:ascii="Bell MT" w:hAnsi="Bell MT"/>
        </w:rPr>
        <w:t xml:space="preserve"> 2024 à 16h00 précises. </w:t>
      </w:r>
    </w:p>
    <w:p w:rsidR="00244450" w:rsidRPr="00244450" w:rsidRDefault="00244450" w:rsidP="00244450">
      <w:pPr>
        <w:jc w:val="both"/>
        <w:rPr>
          <w:rFonts w:ascii="Bell MT" w:hAnsi="Bell MT"/>
        </w:rPr>
      </w:pPr>
    </w:p>
    <w:p w:rsidR="005A707E" w:rsidRPr="00244450" w:rsidRDefault="005A707E">
      <w:pPr>
        <w:rPr>
          <w:rFonts w:ascii="Bell MT" w:hAnsi="Bell MT"/>
        </w:rPr>
      </w:pPr>
    </w:p>
    <w:sectPr w:rsidR="005A707E" w:rsidRPr="0024445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4E7" w:rsidRDefault="000A04E7" w:rsidP="00244450">
      <w:r>
        <w:separator/>
      </w:r>
    </w:p>
  </w:endnote>
  <w:endnote w:type="continuationSeparator" w:id="0">
    <w:p w:rsidR="000A04E7" w:rsidRDefault="000A04E7" w:rsidP="0024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6975436"/>
      <w:docPartObj>
        <w:docPartGallery w:val="Page Numbers (Bottom of Page)"/>
        <w:docPartUnique/>
      </w:docPartObj>
    </w:sdtPr>
    <w:sdtContent>
      <w:p w:rsidR="00244450" w:rsidRDefault="00244450" w:rsidP="00A15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44450" w:rsidRDefault="00244450" w:rsidP="002444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9299428"/>
      <w:docPartObj>
        <w:docPartGallery w:val="Page Numbers (Bottom of Page)"/>
        <w:docPartUnique/>
      </w:docPartObj>
    </w:sdtPr>
    <w:sdtContent>
      <w:p w:rsidR="00244450" w:rsidRDefault="00244450" w:rsidP="00A15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44450" w:rsidRDefault="00244450" w:rsidP="002444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4E7" w:rsidRDefault="000A04E7" w:rsidP="00244450">
      <w:r>
        <w:separator/>
      </w:r>
    </w:p>
  </w:footnote>
  <w:footnote w:type="continuationSeparator" w:id="0">
    <w:p w:rsidR="000A04E7" w:rsidRDefault="000A04E7" w:rsidP="0024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309"/>
    <w:multiLevelType w:val="multilevel"/>
    <w:tmpl w:val="BBC8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C2658"/>
    <w:multiLevelType w:val="multilevel"/>
    <w:tmpl w:val="82EA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77310"/>
    <w:multiLevelType w:val="multilevel"/>
    <w:tmpl w:val="E82A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B3D95"/>
    <w:multiLevelType w:val="multilevel"/>
    <w:tmpl w:val="56C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C6A29"/>
    <w:multiLevelType w:val="multilevel"/>
    <w:tmpl w:val="0FEA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E29AF"/>
    <w:multiLevelType w:val="multilevel"/>
    <w:tmpl w:val="C08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17728"/>
    <w:multiLevelType w:val="hybridMultilevel"/>
    <w:tmpl w:val="3AF2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9B2B90"/>
    <w:multiLevelType w:val="hybridMultilevel"/>
    <w:tmpl w:val="D0D4DF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60EBB"/>
    <w:multiLevelType w:val="multilevel"/>
    <w:tmpl w:val="8AB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44032"/>
    <w:multiLevelType w:val="multilevel"/>
    <w:tmpl w:val="E5E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F5E10"/>
    <w:multiLevelType w:val="multilevel"/>
    <w:tmpl w:val="C920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73C5C"/>
    <w:multiLevelType w:val="multilevel"/>
    <w:tmpl w:val="D15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4047E"/>
    <w:multiLevelType w:val="multilevel"/>
    <w:tmpl w:val="228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F29E0"/>
    <w:multiLevelType w:val="multilevel"/>
    <w:tmpl w:val="86A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228FE"/>
    <w:multiLevelType w:val="multilevel"/>
    <w:tmpl w:val="82D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34A17"/>
    <w:multiLevelType w:val="multilevel"/>
    <w:tmpl w:val="1AAA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52D4F"/>
    <w:multiLevelType w:val="multilevel"/>
    <w:tmpl w:val="D69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D63CB"/>
    <w:multiLevelType w:val="multilevel"/>
    <w:tmpl w:val="298AECB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785"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042371"/>
    <w:multiLevelType w:val="hybridMultilevel"/>
    <w:tmpl w:val="604CD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067DA"/>
    <w:multiLevelType w:val="multilevel"/>
    <w:tmpl w:val="AAFC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53F2C"/>
    <w:multiLevelType w:val="multilevel"/>
    <w:tmpl w:val="686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A3D6F"/>
    <w:multiLevelType w:val="multilevel"/>
    <w:tmpl w:val="255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F5891"/>
    <w:multiLevelType w:val="multilevel"/>
    <w:tmpl w:val="0B38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F2068"/>
    <w:multiLevelType w:val="hybridMultilevel"/>
    <w:tmpl w:val="B7467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30013C"/>
    <w:multiLevelType w:val="multilevel"/>
    <w:tmpl w:val="FE5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173890">
    <w:abstractNumId w:val="9"/>
  </w:num>
  <w:num w:numId="2" w16cid:durableId="1027485380">
    <w:abstractNumId w:val="22"/>
  </w:num>
  <w:num w:numId="3" w16cid:durableId="953898954">
    <w:abstractNumId w:val="11"/>
  </w:num>
  <w:num w:numId="4" w16cid:durableId="1138187536">
    <w:abstractNumId w:val="4"/>
  </w:num>
  <w:num w:numId="5" w16cid:durableId="746420928">
    <w:abstractNumId w:val="16"/>
  </w:num>
  <w:num w:numId="6" w16cid:durableId="1356081226">
    <w:abstractNumId w:val="20"/>
  </w:num>
  <w:num w:numId="7" w16cid:durableId="984941113">
    <w:abstractNumId w:val="13"/>
  </w:num>
  <w:num w:numId="8" w16cid:durableId="854345291">
    <w:abstractNumId w:val="14"/>
  </w:num>
  <w:num w:numId="9" w16cid:durableId="1901937254">
    <w:abstractNumId w:val="21"/>
  </w:num>
  <w:num w:numId="10" w16cid:durableId="627669082">
    <w:abstractNumId w:val="1"/>
  </w:num>
  <w:num w:numId="11" w16cid:durableId="1465004893">
    <w:abstractNumId w:val="15"/>
  </w:num>
  <w:num w:numId="12" w16cid:durableId="1619141682">
    <w:abstractNumId w:val="5"/>
  </w:num>
  <w:num w:numId="13" w16cid:durableId="953172294">
    <w:abstractNumId w:val="3"/>
  </w:num>
  <w:num w:numId="14" w16cid:durableId="2073234896">
    <w:abstractNumId w:val="24"/>
  </w:num>
  <w:num w:numId="15" w16cid:durableId="874119286">
    <w:abstractNumId w:val="19"/>
  </w:num>
  <w:num w:numId="16" w16cid:durableId="821123220">
    <w:abstractNumId w:val="2"/>
  </w:num>
  <w:num w:numId="17" w16cid:durableId="482740909">
    <w:abstractNumId w:val="6"/>
  </w:num>
  <w:num w:numId="18" w16cid:durableId="1508642056">
    <w:abstractNumId w:val="0"/>
  </w:num>
  <w:num w:numId="19" w16cid:durableId="1392194207">
    <w:abstractNumId w:val="7"/>
  </w:num>
  <w:num w:numId="20" w16cid:durableId="1214655306">
    <w:abstractNumId w:val="8"/>
  </w:num>
  <w:num w:numId="21" w16cid:durableId="1269435714">
    <w:abstractNumId w:val="10"/>
  </w:num>
  <w:num w:numId="22" w16cid:durableId="902446331">
    <w:abstractNumId w:val="12"/>
  </w:num>
  <w:num w:numId="23" w16cid:durableId="284428610">
    <w:abstractNumId w:val="17"/>
  </w:num>
  <w:num w:numId="24" w16cid:durableId="899898864">
    <w:abstractNumId w:val="23"/>
  </w:num>
  <w:num w:numId="25" w16cid:durableId="13517122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FB"/>
    <w:rsid w:val="00006FB3"/>
    <w:rsid w:val="000A04E7"/>
    <w:rsid w:val="000E5E0B"/>
    <w:rsid w:val="00151D8E"/>
    <w:rsid w:val="00244450"/>
    <w:rsid w:val="002D75CD"/>
    <w:rsid w:val="003C30AD"/>
    <w:rsid w:val="00425BDE"/>
    <w:rsid w:val="00554669"/>
    <w:rsid w:val="005A707E"/>
    <w:rsid w:val="006C268E"/>
    <w:rsid w:val="00804FC0"/>
    <w:rsid w:val="008B1D0E"/>
    <w:rsid w:val="008D668C"/>
    <w:rsid w:val="009E38B6"/>
    <w:rsid w:val="00C26535"/>
    <w:rsid w:val="00C41EFB"/>
    <w:rsid w:val="00CD2BBC"/>
    <w:rsid w:val="00DD6ECF"/>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decimalSymbol w:val="."/>
  <w:listSeparator w:val=","/>
  <w14:docId w14:val="175CC77F"/>
  <w15:chartTrackingRefBased/>
  <w15:docId w15:val="{5961BFA9-AEDB-894F-92A1-5BD4F991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1EF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5">
    <w:name w:val="heading 5"/>
    <w:basedOn w:val="Normal"/>
    <w:link w:val="Heading5Char"/>
    <w:uiPriority w:val="9"/>
    <w:qFormat/>
    <w:rsid w:val="00C41EFB"/>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C41EFB"/>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1EFB"/>
    <w:rPr>
      <w:rFonts w:ascii="Times New Roman" w:eastAsia="Times New Roman" w:hAnsi="Times New Roman" w:cs="Times New Roman"/>
      <w:b/>
      <w:bCs/>
      <w:kern w:val="0"/>
      <w:sz w:val="36"/>
      <w:szCs w:val="36"/>
      <w14:ligatures w14:val="none"/>
    </w:rPr>
  </w:style>
  <w:style w:type="character" w:customStyle="1" w:styleId="Heading5Char">
    <w:name w:val="Heading 5 Char"/>
    <w:basedOn w:val="DefaultParagraphFont"/>
    <w:link w:val="Heading5"/>
    <w:uiPriority w:val="9"/>
    <w:rsid w:val="00C41EFB"/>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C41EFB"/>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unhideWhenUsed/>
    <w:rsid w:val="00C41EFB"/>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41EFB"/>
  </w:style>
  <w:style w:type="character" w:styleId="Strong">
    <w:name w:val="Strong"/>
    <w:basedOn w:val="DefaultParagraphFont"/>
    <w:uiPriority w:val="22"/>
    <w:qFormat/>
    <w:rsid w:val="00C41EFB"/>
    <w:rPr>
      <w:b/>
      <w:bCs/>
    </w:rPr>
  </w:style>
  <w:style w:type="character" w:styleId="Hyperlink">
    <w:name w:val="Hyperlink"/>
    <w:basedOn w:val="DefaultParagraphFont"/>
    <w:uiPriority w:val="99"/>
    <w:semiHidden/>
    <w:unhideWhenUsed/>
    <w:rsid w:val="00C41EFB"/>
    <w:rPr>
      <w:color w:val="0000FF"/>
      <w:u w:val="single"/>
    </w:rPr>
  </w:style>
  <w:style w:type="paragraph" w:styleId="ListParagraph">
    <w:name w:val="List Paragraph"/>
    <w:basedOn w:val="Normal"/>
    <w:uiPriority w:val="34"/>
    <w:qFormat/>
    <w:rsid w:val="00DD6ECF"/>
    <w:pPr>
      <w:ind w:left="720"/>
      <w:contextualSpacing/>
    </w:pPr>
  </w:style>
  <w:style w:type="paragraph" w:styleId="Footer">
    <w:name w:val="footer"/>
    <w:basedOn w:val="Normal"/>
    <w:link w:val="FooterChar"/>
    <w:uiPriority w:val="99"/>
    <w:unhideWhenUsed/>
    <w:rsid w:val="00244450"/>
    <w:pPr>
      <w:tabs>
        <w:tab w:val="center" w:pos="4680"/>
        <w:tab w:val="right" w:pos="9360"/>
      </w:tabs>
    </w:pPr>
  </w:style>
  <w:style w:type="character" w:customStyle="1" w:styleId="FooterChar">
    <w:name w:val="Footer Char"/>
    <w:basedOn w:val="DefaultParagraphFont"/>
    <w:link w:val="Footer"/>
    <w:uiPriority w:val="99"/>
    <w:rsid w:val="00244450"/>
  </w:style>
  <w:style w:type="character" w:styleId="PageNumber">
    <w:name w:val="page number"/>
    <w:basedOn w:val="DefaultParagraphFont"/>
    <w:uiPriority w:val="99"/>
    <w:semiHidden/>
    <w:unhideWhenUsed/>
    <w:rsid w:val="0024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244">
      <w:bodyDiv w:val="1"/>
      <w:marLeft w:val="0"/>
      <w:marRight w:val="0"/>
      <w:marTop w:val="0"/>
      <w:marBottom w:val="0"/>
      <w:divBdr>
        <w:top w:val="none" w:sz="0" w:space="0" w:color="auto"/>
        <w:left w:val="none" w:sz="0" w:space="0" w:color="auto"/>
        <w:bottom w:val="none" w:sz="0" w:space="0" w:color="auto"/>
        <w:right w:val="none" w:sz="0" w:space="0" w:color="auto"/>
      </w:divBdr>
      <w:divsChild>
        <w:div w:id="966426153">
          <w:marLeft w:val="0"/>
          <w:marRight w:val="0"/>
          <w:marTop w:val="0"/>
          <w:marBottom w:val="0"/>
          <w:divBdr>
            <w:top w:val="none" w:sz="0" w:space="0" w:color="auto"/>
            <w:left w:val="none" w:sz="0" w:space="0" w:color="auto"/>
            <w:bottom w:val="none" w:sz="0" w:space="0" w:color="auto"/>
            <w:right w:val="none" w:sz="0" w:space="0" w:color="auto"/>
          </w:divBdr>
          <w:divsChild>
            <w:div w:id="1296107242">
              <w:marLeft w:val="0"/>
              <w:marRight w:val="0"/>
              <w:marTop w:val="0"/>
              <w:marBottom w:val="0"/>
              <w:divBdr>
                <w:top w:val="none" w:sz="0" w:space="0" w:color="auto"/>
                <w:left w:val="none" w:sz="0" w:space="0" w:color="auto"/>
                <w:bottom w:val="none" w:sz="0" w:space="0" w:color="auto"/>
                <w:right w:val="none" w:sz="0" w:space="0" w:color="auto"/>
              </w:divBdr>
              <w:divsChild>
                <w:div w:id="672730860">
                  <w:marLeft w:val="0"/>
                  <w:marRight w:val="0"/>
                  <w:marTop w:val="0"/>
                  <w:marBottom w:val="0"/>
                  <w:divBdr>
                    <w:top w:val="none" w:sz="0" w:space="0" w:color="auto"/>
                    <w:left w:val="none" w:sz="0" w:space="0" w:color="auto"/>
                    <w:bottom w:val="none" w:sz="0" w:space="0" w:color="auto"/>
                    <w:right w:val="none" w:sz="0" w:space="0" w:color="auto"/>
                  </w:divBdr>
                  <w:divsChild>
                    <w:div w:id="1653631538">
                      <w:marLeft w:val="0"/>
                      <w:marRight w:val="0"/>
                      <w:marTop w:val="0"/>
                      <w:marBottom w:val="0"/>
                      <w:divBdr>
                        <w:top w:val="none" w:sz="0" w:space="0" w:color="auto"/>
                        <w:left w:val="none" w:sz="0" w:space="0" w:color="auto"/>
                        <w:bottom w:val="none" w:sz="0" w:space="0" w:color="auto"/>
                        <w:right w:val="none" w:sz="0" w:space="0" w:color="auto"/>
                      </w:divBdr>
                      <w:divsChild>
                        <w:div w:id="9619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88596">
                  <w:marLeft w:val="0"/>
                  <w:marRight w:val="0"/>
                  <w:marTop w:val="0"/>
                  <w:marBottom w:val="0"/>
                  <w:divBdr>
                    <w:top w:val="none" w:sz="0" w:space="0" w:color="auto"/>
                    <w:left w:val="none" w:sz="0" w:space="0" w:color="auto"/>
                    <w:bottom w:val="none" w:sz="0" w:space="0" w:color="auto"/>
                    <w:right w:val="none" w:sz="0" w:space="0" w:color="auto"/>
                  </w:divBdr>
                  <w:divsChild>
                    <w:div w:id="554312984">
                      <w:marLeft w:val="0"/>
                      <w:marRight w:val="0"/>
                      <w:marTop w:val="0"/>
                      <w:marBottom w:val="0"/>
                      <w:divBdr>
                        <w:top w:val="none" w:sz="0" w:space="0" w:color="auto"/>
                        <w:left w:val="none" w:sz="0" w:space="0" w:color="auto"/>
                        <w:bottom w:val="none" w:sz="0" w:space="0" w:color="auto"/>
                        <w:right w:val="none" w:sz="0" w:space="0" w:color="auto"/>
                      </w:divBdr>
                      <w:divsChild>
                        <w:div w:id="219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89405">
              <w:marLeft w:val="0"/>
              <w:marRight w:val="0"/>
              <w:marTop w:val="0"/>
              <w:marBottom w:val="0"/>
              <w:divBdr>
                <w:top w:val="none" w:sz="0" w:space="0" w:color="auto"/>
                <w:left w:val="none" w:sz="0" w:space="0" w:color="auto"/>
                <w:bottom w:val="none" w:sz="0" w:space="0" w:color="auto"/>
                <w:right w:val="none" w:sz="0" w:space="0" w:color="auto"/>
              </w:divBdr>
              <w:divsChild>
                <w:div w:id="11928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960">
          <w:marLeft w:val="0"/>
          <w:marRight w:val="0"/>
          <w:marTop w:val="0"/>
          <w:marBottom w:val="0"/>
          <w:divBdr>
            <w:top w:val="none" w:sz="0" w:space="0" w:color="auto"/>
            <w:left w:val="none" w:sz="0" w:space="0" w:color="auto"/>
            <w:bottom w:val="none" w:sz="0" w:space="0" w:color="auto"/>
            <w:right w:val="none" w:sz="0" w:space="0" w:color="auto"/>
          </w:divBdr>
          <w:divsChild>
            <w:div w:id="1044646345">
              <w:marLeft w:val="0"/>
              <w:marRight w:val="0"/>
              <w:marTop w:val="0"/>
              <w:marBottom w:val="0"/>
              <w:divBdr>
                <w:top w:val="none" w:sz="0" w:space="0" w:color="auto"/>
                <w:left w:val="none" w:sz="0" w:space="0" w:color="auto"/>
                <w:bottom w:val="none" w:sz="0" w:space="0" w:color="auto"/>
                <w:right w:val="none" w:sz="0" w:space="0" w:color="auto"/>
              </w:divBdr>
              <w:divsChild>
                <w:div w:id="114909266">
                  <w:marLeft w:val="0"/>
                  <w:marRight w:val="0"/>
                  <w:marTop w:val="0"/>
                  <w:marBottom w:val="0"/>
                  <w:divBdr>
                    <w:top w:val="none" w:sz="0" w:space="0" w:color="auto"/>
                    <w:left w:val="none" w:sz="0" w:space="0" w:color="auto"/>
                    <w:bottom w:val="none" w:sz="0" w:space="0" w:color="auto"/>
                    <w:right w:val="none" w:sz="0" w:space="0" w:color="auto"/>
                  </w:divBdr>
                </w:div>
              </w:divsChild>
            </w:div>
            <w:div w:id="927539272">
              <w:marLeft w:val="0"/>
              <w:marRight w:val="0"/>
              <w:marTop w:val="0"/>
              <w:marBottom w:val="0"/>
              <w:divBdr>
                <w:top w:val="none" w:sz="0" w:space="0" w:color="auto"/>
                <w:left w:val="none" w:sz="0" w:space="0" w:color="auto"/>
                <w:bottom w:val="none" w:sz="0" w:space="0" w:color="auto"/>
                <w:right w:val="none" w:sz="0" w:space="0" w:color="auto"/>
              </w:divBdr>
              <w:divsChild>
                <w:div w:id="1542551300">
                  <w:marLeft w:val="0"/>
                  <w:marRight w:val="0"/>
                  <w:marTop w:val="0"/>
                  <w:marBottom w:val="0"/>
                  <w:divBdr>
                    <w:top w:val="none" w:sz="0" w:space="0" w:color="auto"/>
                    <w:left w:val="none" w:sz="0" w:space="0" w:color="auto"/>
                    <w:bottom w:val="none" w:sz="0" w:space="0" w:color="auto"/>
                    <w:right w:val="none" w:sz="0" w:space="0" w:color="auto"/>
                  </w:divBdr>
                  <w:divsChild>
                    <w:div w:id="2014139851">
                      <w:marLeft w:val="0"/>
                      <w:marRight w:val="0"/>
                      <w:marTop w:val="0"/>
                      <w:marBottom w:val="0"/>
                      <w:divBdr>
                        <w:top w:val="none" w:sz="0" w:space="0" w:color="auto"/>
                        <w:left w:val="none" w:sz="0" w:space="0" w:color="auto"/>
                        <w:bottom w:val="none" w:sz="0" w:space="0" w:color="auto"/>
                        <w:right w:val="none" w:sz="0" w:space="0" w:color="auto"/>
                      </w:divBdr>
                    </w:div>
                  </w:divsChild>
                </w:div>
                <w:div w:id="1521775591">
                  <w:marLeft w:val="0"/>
                  <w:marRight w:val="0"/>
                  <w:marTop w:val="0"/>
                  <w:marBottom w:val="0"/>
                  <w:divBdr>
                    <w:top w:val="none" w:sz="0" w:space="0" w:color="auto"/>
                    <w:left w:val="none" w:sz="0" w:space="0" w:color="auto"/>
                    <w:bottom w:val="none" w:sz="0" w:space="0" w:color="auto"/>
                    <w:right w:val="none" w:sz="0" w:space="0" w:color="auto"/>
                  </w:divBdr>
                  <w:divsChild>
                    <w:div w:id="1706830743">
                      <w:marLeft w:val="0"/>
                      <w:marRight w:val="0"/>
                      <w:marTop w:val="0"/>
                      <w:marBottom w:val="0"/>
                      <w:divBdr>
                        <w:top w:val="none" w:sz="0" w:space="0" w:color="auto"/>
                        <w:left w:val="none" w:sz="0" w:space="0" w:color="auto"/>
                        <w:bottom w:val="none" w:sz="0" w:space="0" w:color="auto"/>
                        <w:right w:val="none" w:sz="0" w:space="0" w:color="auto"/>
                      </w:divBdr>
                    </w:div>
                  </w:divsChild>
                </w:div>
                <w:div w:id="1898122461">
                  <w:marLeft w:val="0"/>
                  <w:marRight w:val="0"/>
                  <w:marTop w:val="0"/>
                  <w:marBottom w:val="0"/>
                  <w:divBdr>
                    <w:top w:val="none" w:sz="0" w:space="0" w:color="auto"/>
                    <w:left w:val="none" w:sz="0" w:space="0" w:color="auto"/>
                    <w:bottom w:val="none" w:sz="0" w:space="0" w:color="auto"/>
                    <w:right w:val="none" w:sz="0" w:space="0" w:color="auto"/>
                  </w:divBdr>
                  <w:divsChild>
                    <w:div w:id="285358517">
                      <w:marLeft w:val="0"/>
                      <w:marRight w:val="0"/>
                      <w:marTop w:val="0"/>
                      <w:marBottom w:val="0"/>
                      <w:divBdr>
                        <w:top w:val="none" w:sz="0" w:space="0" w:color="auto"/>
                        <w:left w:val="none" w:sz="0" w:space="0" w:color="auto"/>
                        <w:bottom w:val="none" w:sz="0" w:space="0" w:color="auto"/>
                        <w:right w:val="none" w:sz="0" w:space="0" w:color="auto"/>
                      </w:divBdr>
                    </w:div>
                  </w:divsChild>
                </w:div>
                <w:div w:id="634799737">
                  <w:marLeft w:val="0"/>
                  <w:marRight w:val="0"/>
                  <w:marTop w:val="0"/>
                  <w:marBottom w:val="0"/>
                  <w:divBdr>
                    <w:top w:val="none" w:sz="0" w:space="0" w:color="auto"/>
                    <w:left w:val="none" w:sz="0" w:space="0" w:color="auto"/>
                    <w:bottom w:val="none" w:sz="0" w:space="0" w:color="auto"/>
                    <w:right w:val="none" w:sz="0" w:space="0" w:color="auto"/>
                  </w:divBdr>
                  <w:divsChild>
                    <w:div w:id="1789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2337">
      <w:bodyDiv w:val="1"/>
      <w:marLeft w:val="0"/>
      <w:marRight w:val="0"/>
      <w:marTop w:val="0"/>
      <w:marBottom w:val="0"/>
      <w:divBdr>
        <w:top w:val="none" w:sz="0" w:space="0" w:color="auto"/>
        <w:left w:val="none" w:sz="0" w:space="0" w:color="auto"/>
        <w:bottom w:val="none" w:sz="0" w:space="0" w:color="auto"/>
        <w:right w:val="none" w:sz="0" w:space="0" w:color="auto"/>
      </w:divBdr>
      <w:divsChild>
        <w:div w:id="1708682407">
          <w:marLeft w:val="0"/>
          <w:marRight w:val="0"/>
          <w:marTop w:val="0"/>
          <w:marBottom w:val="0"/>
          <w:divBdr>
            <w:top w:val="none" w:sz="0" w:space="0" w:color="auto"/>
            <w:left w:val="none" w:sz="0" w:space="0" w:color="auto"/>
            <w:bottom w:val="none" w:sz="0" w:space="0" w:color="auto"/>
            <w:right w:val="none" w:sz="0" w:space="0" w:color="auto"/>
          </w:divBdr>
          <w:divsChild>
            <w:div w:id="152720969">
              <w:marLeft w:val="0"/>
              <w:marRight w:val="0"/>
              <w:marTop w:val="0"/>
              <w:marBottom w:val="0"/>
              <w:divBdr>
                <w:top w:val="none" w:sz="0" w:space="0" w:color="auto"/>
                <w:left w:val="none" w:sz="0" w:space="0" w:color="auto"/>
                <w:bottom w:val="none" w:sz="0" w:space="0" w:color="auto"/>
                <w:right w:val="none" w:sz="0" w:space="0" w:color="auto"/>
              </w:divBdr>
              <w:divsChild>
                <w:div w:id="1016425590">
                  <w:marLeft w:val="1740"/>
                  <w:marRight w:val="0"/>
                  <w:marTop w:val="0"/>
                  <w:marBottom w:val="0"/>
                  <w:divBdr>
                    <w:top w:val="none" w:sz="0" w:space="0" w:color="auto"/>
                    <w:left w:val="none" w:sz="0" w:space="0" w:color="auto"/>
                    <w:bottom w:val="none" w:sz="0" w:space="0" w:color="auto"/>
                    <w:right w:val="none" w:sz="0" w:space="0" w:color="auto"/>
                  </w:divBdr>
                  <w:divsChild>
                    <w:div w:id="16349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5402">
              <w:marLeft w:val="0"/>
              <w:marRight w:val="0"/>
              <w:marTop w:val="0"/>
              <w:marBottom w:val="0"/>
              <w:divBdr>
                <w:top w:val="none" w:sz="0" w:space="0" w:color="auto"/>
                <w:left w:val="none" w:sz="0" w:space="0" w:color="auto"/>
                <w:bottom w:val="none" w:sz="0" w:space="0" w:color="auto"/>
                <w:right w:val="none" w:sz="0" w:space="0" w:color="auto"/>
              </w:divBdr>
              <w:divsChild>
                <w:div w:id="2073308018">
                  <w:marLeft w:val="1740"/>
                  <w:marRight w:val="0"/>
                  <w:marTop w:val="0"/>
                  <w:marBottom w:val="0"/>
                  <w:divBdr>
                    <w:top w:val="none" w:sz="0" w:space="0" w:color="auto"/>
                    <w:left w:val="none" w:sz="0" w:space="0" w:color="auto"/>
                    <w:bottom w:val="none" w:sz="0" w:space="0" w:color="auto"/>
                    <w:right w:val="none" w:sz="0" w:space="0" w:color="auto"/>
                  </w:divBdr>
                  <w:divsChild>
                    <w:div w:id="794367038">
                      <w:marLeft w:val="0"/>
                      <w:marRight w:val="0"/>
                      <w:marTop w:val="0"/>
                      <w:marBottom w:val="0"/>
                      <w:divBdr>
                        <w:top w:val="none" w:sz="0" w:space="0" w:color="auto"/>
                        <w:left w:val="none" w:sz="0" w:space="0" w:color="auto"/>
                        <w:bottom w:val="single" w:sz="6" w:space="0" w:color="D4D6D8"/>
                        <w:right w:val="none" w:sz="0" w:space="0" w:color="auto"/>
                      </w:divBdr>
                      <w:divsChild>
                        <w:div w:id="1505588445">
                          <w:marLeft w:val="0"/>
                          <w:marRight w:val="0"/>
                          <w:marTop w:val="0"/>
                          <w:marBottom w:val="0"/>
                          <w:divBdr>
                            <w:top w:val="none" w:sz="0" w:space="0" w:color="auto"/>
                            <w:left w:val="none" w:sz="0" w:space="0" w:color="auto"/>
                            <w:bottom w:val="none" w:sz="0" w:space="0" w:color="auto"/>
                            <w:right w:val="none" w:sz="0" w:space="0" w:color="auto"/>
                          </w:divBdr>
                        </w:div>
                        <w:div w:id="2104376822">
                          <w:marLeft w:val="0"/>
                          <w:marRight w:val="0"/>
                          <w:marTop w:val="0"/>
                          <w:marBottom w:val="0"/>
                          <w:divBdr>
                            <w:top w:val="none" w:sz="0" w:space="0" w:color="auto"/>
                            <w:left w:val="none" w:sz="0" w:space="0" w:color="auto"/>
                            <w:bottom w:val="none" w:sz="0" w:space="0" w:color="auto"/>
                            <w:right w:val="none" w:sz="0" w:space="0" w:color="auto"/>
                          </w:divBdr>
                        </w:div>
                        <w:div w:id="672490902">
                          <w:marLeft w:val="0"/>
                          <w:marRight w:val="0"/>
                          <w:marTop w:val="0"/>
                          <w:marBottom w:val="0"/>
                          <w:divBdr>
                            <w:top w:val="none" w:sz="0" w:space="0" w:color="auto"/>
                            <w:left w:val="none" w:sz="0" w:space="0" w:color="auto"/>
                            <w:bottom w:val="none" w:sz="0" w:space="0" w:color="auto"/>
                            <w:right w:val="none" w:sz="0" w:space="0" w:color="auto"/>
                          </w:divBdr>
                        </w:div>
                        <w:div w:id="1353605482">
                          <w:marLeft w:val="0"/>
                          <w:marRight w:val="0"/>
                          <w:marTop w:val="0"/>
                          <w:marBottom w:val="0"/>
                          <w:divBdr>
                            <w:top w:val="none" w:sz="0" w:space="0" w:color="auto"/>
                            <w:left w:val="none" w:sz="0" w:space="0" w:color="auto"/>
                            <w:bottom w:val="none" w:sz="0" w:space="0" w:color="auto"/>
                            <w:right w:val="none" w:sz="0" w:space="0" w:color="auto"/>
                          </w:divBdr>
                        </w:div>
                        <w:div w:id="1190602637">
                          <w:marLeft w:val="0"/>
                          <w:marRight w:val="0"/>
                          <w:marTop w:val="0"/>
                          <w:marBottom w:val="0"/>
                          <w:divBdr>
                            <w:top w:val="none" w:sz="0" w:space="0" w:color="auto"/>
                            <w:left w:val="none" w:sz="0" w:space="0" w:color="auto"/>
                            <w:bottom w:val="none" w:sz="0" w:space="0" w:color="auto"/>
                            <w:right w:val="none" w:sz="0" w:space="0" w:color="auto"/>
                          </w:divBdr>
                        </w:div>
                        <w:div w:id="1505633914">
                          <w:marLeft w:val="0"/>
                          <w:marRight w:val="0"/>
                          <w:marTop w:val="0"/>
                          <w:marBottom w:val="0"/>
                          <w:divBdr>
                            <w:top w:val="none" w:sz="0" w:space="0" w:color="auto"/>
                            <w:left w:val="none" w:sz="0" w:space="0" w:color="auto"/>
                            <w:bottom w:val="none" w:sz="0" w:space="0" w:color="auto"/>
                            <w:right w:val="none" w:sz="0" w:space="0" w:color="auto"/>
                          </w:divBdr>
                        </w:div>
                        <w:div w:id="473109173">
                          <w:marLeft w:val="0"/>
                          <w:marRight w:val="0"/>
                          <w:marTop w:val="0"/>
                          <w:marBottom w:val="0"/>
                          <w:divBdr>
                            <w:top w:val="none" w:sz="0" w:space="0" w:color="auto"/>
                            <w:left w:val="none" w:sz="0" w:space="0" w:color="auto"/>
                            <w:bottom w:val="none" w:sz="0" w:space="0" w:color="auto"/>
                            <w:right w:val="none" w:sz="0" w:space="0" w:color="auto"/>
                          </w:divBdr>
                        </w:div>
                        <w:div w:id="669794370">
                          <w:marLeft w:val="0"/>
                          <w:marRight w:val="0"/>
                          <w:marTop w:val="0"/>
                          <w:marBottom w:val="0"/>
                          <w:divBdr>
                            <w:top w:val="none" w:sz="0" w:space="0" w:color="auto"/>
                            <w:left w:val="none" w:sz="0" w:space="0" w:color="auto"/>
                            <w:bottom w:val="none" w:sz="0" w:space="0" w:color="auto"/>
                            <w:right w:val="none" w:sz="0" w:space="0" w:color="auto"/>
                          </w:divBdr>
                        </w:div>
                      </w:divsChild>
                    </w:div>
                    <w:div w:id="726146046">
                      <w:marLeft w:val="0"/>
                      <w:marRight w:val="0"/>
                      <w:marTop w:val="0"/>
                      <w:marBottom w:val="0"/>
                      <w:divBdr>
                        <w:top w:val="none" w:sz="0" w:space="0" w:color="auto"/>
                        <w:left w:val="none" w:sz="0" w:space="0" w:color="auto"/>
                        <w:bottom w:val="none" w:sz="0" w:space="0" w:color="auto"/>
                        <w:right w:val="none" w:sz="0" w:space="0" w:color="auto"/>
                      </w:divBdr>
                    </w:div>
                  </w:divsChild>
                </w:div>
                <w:div w:id="957952211">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 w:id="1067534833">
          <w:marLeft w:val="0"/>
          <w:marRight w:val="0"/>
          <w:marTop w:val="0"/>
          <w:marBottom w:val="0"/>
          <w:divBdr>
            <w:top w:val="none" w:sz="0" w:space="0" w:color="auto"/>
            <w:left w:val="none" w:sz="0" w:space="0" w:color="auto"/>
            <w:bottom w:val="none" w:sz="0" w:space="0" w:color="auto"/>
            <w:right w:val="none" w:sz="0" w:space="0" w:color="auto"/>
          </w:divBdr>
          <w:divsChild>
            <w:div w:id="1584483578">
              <w:marLeft w:val="1800"/>
              <w:marRight w:val="0"/>
              <w:marTop w:val="0"/>
              <w:marBottom w:val="0"/>
              <w:divBdr>
                <w:top w:val="none" w:sz="0" w:space="0" w:color="auto"/>
                <w:left w:val="none" w:sz="0" w:space="0" w:color="auto"/>
                <w:bottom w:val="none" w:sz="0" w:space="0" w:color="auto"/>
                <w:right w:val="none" w:sz="0" w:space="0" w:color="auto"/>
              </w:divBdr>
              <w:divsChild>
                <w:div w:id="1445494469">
                  <w:marLeft w:val="0"/>
                  <w:marRight w:val="0"/>
                  <w:marTop w:val="0"/>
                  <w:marBottom w:val="0"/>
                  <w:divBdr>
                    <w:top w:val="none" w:sz="0" w:space="0" w:color="auto"/>
                    <w:left w:val="none" w:sz="0" w:space="0" w:color="auto"/>
                    <w:bottom w:val="single" w:sz="6" w:space="0" w:color="FFFFFF"/>
                    <w:right w:val="none" w:sz="0" w:space="0" w:color="auto"/>
                  </w:divBdr>
                  <w:divsChild>
                    <w:div w:id="850947300">
                      <w:marLeft w:val="0"/>
                      <w:marRight w:val="0"/>
                      <w:marTop w:val="0"/>
                      <w:marBottom w:val="0"/>
                      <w:divBdr>
                        <w:top w:val="none" w:sz="0" w:space="0" w:color="auto"/>
                        <w:left w:val="none" w:sz="0" w:space="0" w:color="auto"/>
                        <w:bottom w:val="none" w:sz="0" w:space="0" w:color="auto"/>
                        <w:right w:val="none" w:sz="0" w:space="0" w:color="auto"/>
                      </w:divBdr>
                      <w:divsChild>
                        <w:div w:id="1852210206">
                          <w:marLeft w:val="0"/>
                          <w:marRight w:val="0"/>
                          <w:marTop w:val="0"/>
                          <w:marBottom w:val="0"/>
                          <w:divBdr>
                            <w:top w:val="none" w:sz="0" w:space="0" w:color="auto"/>
                            <w:left w:val="none" w:sz="0" w:space="0" w:color="auto"/>
                            <w:bottom w:val="none" w:sz="0" w:space="0" w:color="auto"/>
                            <w:right w:val="none" w:sz="0" w:space="0" w:color="auto"/>
                          </w:divBdr>
                        </w:div>
                      </w:divsChild>
                    </w:div>
                    <w:div w:id="1630353551">
                      <w:marLeft w:val="0"/>
                      <w:marRight w:val="0"/>
                      <w:marTop w:val="0"/>
                      <w:marBottom w:val="0"/>
                      <w:divBdr>
                        <w:top w:val="none" w:sz="0" w:space="0" w:color="auto"/>
                        <w:left w:val="none" w:sz="0" w:space="0" w:color="auto"/>
                        <w:bottom w:val="none" w:sz="0" w:space="0" w:color="auto"/>
                        <w:right w:val="none" w:sz="0" w:space="0" w:color="auto"/>
                      </w:divBdr>
                    </w:div>
                  </w:divsChild>
                </w:div>
                <w:div w:id="1425147703">
                  <w:marLeft w:val="0"/>
                  <w:marRight w:val="0"/>
                  <w:marTop w:val="0"/>
                  <w:marBottom w:val="0"/>
                  <w:divBdr>
                    <w:top w:val="none" w:sz="0" w:space="0" w:color="auto"/>
                    <w:left w:val="none" w:sz="0" w:space="0" w:color="auto"/>
                    <w:bottom w:val="none" w:sz="0" w:space="0" w:color="auto"/>
                    <w:right w:val="none" w:sz="0" w:space="0" w:color="auto"/>
                  </w:divBdr>
                  <w:divsChild>
                    <w:div w:id="20997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15301">
      <w:bodyDiv w:val="1"/>
      <w:marLeft w:val="0"/>
      <w:marRight w:val="0"/>
      <w:marTop w:val="0"/>
      <w:marBottom w:val="0"/>
      <w:divBdr>
        <w:top w:val="none" w:sz="0" w:space="0" w:color="auto"/>
        <w:left w:val="none" w:sz="0" w:space="0" w:color="auto"/>
        <w:bottom w:val="none" w:sz="0" w:space="0" w:color="auto"/>
        <w:right w:val="none" w:sz="0" w:space="0" w:color="auto"/>
      </w:divBdr>
      <w:divsChild>
        <w:div w:id="815338017">
          <w:marLeft w:val="0"/>
          <w:marRight w:val="0"/>
          <w:marTop w:val="0"/>
          <w:marBottom w:val="0"/>
          <w:divBdr>
            <w:top w:val="none" w:sz="0" w:space="0" w:color="auto"/>
            <w:left w:val="none" w:sz="0" w:space="0" w:color="auto"/>
            <w:bottom w:val="none" w:sz="0" w:space="0" w:color="auto"/>
            <w:right w:val="none" w:sz="0" w:space="0" w:color="auto"/>
          </w:divBdr>
          <w:divsChild>
            <w:div w:id="1625849526">
              <w:marLeft w:val="0"/>
              <w:marRight w:val="0"/>
              <w:marTop w:val="0"/>
              <w:marBottom w:val="0"/>
              <w:divBdr>
                <w:top w:val="none" w:sz="0" w:space="0" w:color="auto"/>
                <w:left w:val="none" w:sz="0" w:space="0" w:color="auto"/>
                <w:bottom w:val="none" w:sz="0" w:space="0" w:color="auto"/>
                <w:right w:val="none" w:sz="0" w:space="0" w:color="auto"/>
              </w:divBdr>
              <w:divsChild>
                <w:div w:id="5462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2024-06-24T09:26:00Z</dcterms:created>
  <dcterms:modified xsi:type="dcterms:W3CDTF">2024-06-24T09:26:00Z</dcterms:modified>
</cp:coreProperties>
</file>