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152" w:rsidRDefault="00FD3F1C" w:rsidP="009A3303">
      <w:pPr>
        <w:rPr>
          <w:b/>
        </w:rPr>
      </w:pPr>
      <w:r w:rsidRPr="00FD3F1C">
        <w:rPr>
          <w:b/>
          <w:noProof/>
        </w:rPr>
        <w:drawing>
          <wp:inline distT="0" distB="0" distL="0" distR="0">
            <wp:extent cx="1092167" cy="366634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35" cy="3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3834" w:type="pct"/>
        <w:tblInd w:w="2235" w:type="dxa"/>
        <w:tblLook w:val="04A0" w:firstRow="1" w:lastRow="0" w:firstColumn="1" w:lastColumn="0" w:noHBand="0" w:noVBand="1"/>
      </w:tblPr>
      <w:tblGrid>
        <w:gridCol w:w="2906"/>
        <w:gridCol w:w="2215"/>
        <w:gridCol w:w="2049"/>
      </w:tblGrid>
      <w:tr w:rsidR="0009058C" w:rsidTr="00893152">
        <w:trPr>
          <w:trHeight w:val="480"/>
        </w:trPr>
        <w:tc>
          <w:tcPr>
            <w:tcW w:w="2026" w:type="pct"/>
          </w:tcPr>
          <w:p w:rsidR="0009058C" w:rsidRDefault="00B460F9" w:rsidP="00B460F9">
            <w:pPr>
              <w:rPr>
                <w:b/>
              </w:rPr>
            </w:pPr>
            <w:proofErr w:type="spellStart"/>
            <w:r w:rsidRPr="00B460F9">
              <w:rPr>
                <w:b/>
              </w:rPr>
              <w:t>Titre</w:t>
            </w:r>
            <w:proofErr w:type="spellEnd"/>
            <w:r w:rsidRPr="00B460F9">
              <w:rPr>
                <w:b/>
              </w:rPr>
              <w:t xml:space="preserve"> du poste</w:t>
            </w:r>
          </w:p>
        </w:tc>
        <w:tc>
          <w:tcPr>
            <w:tcW w:w="1544" w:type="pct"/>
          </w:tcPr>
          <w:p w:rsidR="0009058C" w:rsidRDefault="0009058C" w:rsidP="0009058C">
            <w:pPr>
              <w:jc w:val="center"/>
              <w:rPr>
                <w:b/>
              </w:rPr>
            </w:pPr>
            <w:r w:rsidRPr="0009058C">
              <w:rPr>
                <w:b/>
              </w:rPr>
              <w:t>Location</w:t>
            </w:r>
          </w:p>
        </w:tc>
        <w:tc>
          <w:tcPr>
            <w:tcW w:w="1429" w:type="pct"/>
          </w:tcPr>
          <w:p w:rsidR="0009058C" w:rsidRDefault="0009058C" w:rsidP="0009058C">
            <w:pPr>
              <w:jc w:val="center"/>
              <w:rPr>
                <w:b/>
              </w:rPr>
            </w:pPr>
            <w:r w:rsidRPr="0009058C">
              <w:rPr>
                <w:b/>
              </w:rPr>
              <w:t>Date</w:t>
            </w:r>
          </w:p>
        </w:tc>
      </w:tr>
      <w:tr w:rsidR="0009058C" w:rsidTr="00893152">
        <w:trPr>
          <w:trHeight w:val="544"/>
        </w:trPr>
        <w:tc>
          <w:tcPr>
            <w:tcW w:w="2026" w:type="pct"/>
          </w:tcPr>
          <w:p w:rsidR="0009058C" w:rsidRDefault="00A01EC0" w:rsidP="0009058C">
            <w:pPr>
              <w:jc w:val="center"/>
              <w:rPr>
                <w:b/>
              </w:rPr>
            </w:pPr>
            <w:r>
              <w:t xml:space="preserve">Chef </w:t>
            </w:r>
            <w:proofErr w:type="spellStart"/>
            <w:r>
              <w:t>Comptable</w:t>
            </w:r>
            <w:proofErr w:type="spellEnd"/>
          </w:p>
        </w:tc>
        <w:tc>
          <w:tcPr>
            <w:tcW w:w="1544" w:type="pct"/>
          </w:tcPr>
          <w:p w:rsidR="0009058C" w:rsidRPr="0009058C" w:rsidRDefault="0009058C" w:rsidP="0009058C">
            <w:pPr>
              <w:jc w:val="center"/>
            </w:pPr>
            <w:r>
              <w:t>Bujumbura</w:t>
            </w:r>
          </w:p>
        </w:tc>
        <w:tc>
          <w:tcPr>
            <w:tcW w:w="1429" w:type="pct"/>
          </w:tcPr>
          <w:p w:rsidR="0009058C" w:rsidRPr="0009058C" w:rsidRDefault="00777DFA" w:rsidP="00893152">
            <w:pPr>
              <w:jc w:val="center"/>
            </w:pPr>
            <w:r>
              <w:t>1</w:t>
            </w:r>
            <w:r w:rsidR="00893152" w:rsidRPr="00893152">
              <w:t>/</w:t>
            </w:r>
            <w:r w:rsidR="00893152">
              <w:t>0</w:t>
            </w:r>
            <w:r>
              <w:t>7</w:t>
            </w:r>
            <w:r w:rsidR="00893152" w:rsidRPr="00893152">
              <w:t>/</w:t>
            </w:r>
            <w:r w:rsidR="00893152">
              <w:t>202</w:t>
            </w:r>
            <w:r>
              <w:t>4</w:t>
            </w:r>
          </w:p>
        </w:tc>
      </w:tr>
    </w:tbl>
    <w:p w:rsidR="0009058C" w:rsidRDefault="0009058C" w:rsidP="009A3303">
      <w:pPr>
        <w:rPr>
          <w:b/>
        </w:rPr>
      </w:pPr>
    </w:p>
    <w:p w:rsidR="00B12B9A" w:rsidRPr="00B12B9A" w:rsidRDefault="00B12B9A" w:rsidP="00B12B9A">
      <w:pPr>
        <w:pStyle w:val="ListParagraph"/>
        <w:rPr>
          <w:b/>
        </w:rPr>
      </w:pPr>
      <w:r w:rsidRPr="00B12B9A">
        <w:rPr>
          <w:b/>
        </w:rPr>
        <w:t>LIEN HIÉRARCHIQUE</w:t>
      </w:r>
    </w:p>
    <w:p w:rsidR="00B12B9A" w:rsidRPr="00B12B9A" w:rsidRDefault="00B12B9A" w:rsidP="00B12B9A">
      <w:pPr>
        <w:pStyle w:val="ListParagraph"/>
        <w:jc w:val="both"/>
        <w:rPr>
          <w:b/>
          <w:lang w:val="fr-FR"/>
        </w:rPr>
      </w:pPr>
      <w:r w:rsidRPr="00B12B9A">
        <w:rPr>
          <w:bCs/>
          <w:lang w:val="fr-FR"/>
        </w:rPr>
        <w:t xml:space="preserve">Le </w:t>
      </w:r>
      <w:r w:rsidR="00A01EC0">
        <w:rPr>
          <w:bCs/>
          <w:lang w:val="fr-FR"/>
        </w:rPr>
        <w:t>chef comptable</w:t>
      </w:r>
      <w:r w:rsidRPr="00B12B9A">
        <w:rPr>
          <w:bCs/>
          <w:lang w:val="fr-FR"/>
        </w:rPr>
        <w:t xml:space="preserve"> est placé sous l'autorité directe du coordinateur</w:t>
      </w:r>
      <w:r w:rsidRPr="00B12B9A">
        <w:rPr>
          <w:b/>
          <w:lang w:val="fr-FR"/>
        </w:rPr>
        <w:t xml:space="preserve"> </w:t>
      </w:r>
      <w:r w:rsidRPr="00B12B9A">
        <w:rPr>
          <w:bCs/>
          <w:lang w:val="fr-FR"/>
        </w:rPr>
        <w:t>national de COH.</w:t>
      </w:r>
    </w:p>
    <w:p w:rsidR="00B12B9A" w:rsidRPr="00A01EC0" w:rsidRDefault="00B12B9A" w:rsidP="00B12B9A">
      <w:pPr>
        <w:pStyle w:val="ListParagraph"/>
        <w:rPr>
          <w:b/>
          <w:lang w:val="fr-FR"/>
        </w:rPr>
      </w:pPr>
      <w:r w:rsidRPr="00A01EC0">
        <w:rPr>
          <w:b/>
          <w:lang w:val="fr-FR"/>
        </w:rPr>
        <w:t>OBJECTIF DU POSTE</w:t>
      </w:r>
    </w:p>
    <w:p w:rsidR="00B12B9A" w:rsidRPr="00B12B9A" w:rsidRDefault="00B12B9A" w:rsidP="00B12B9A">
      <w:pPr>
        <w:pStyle w:val="ListParagraph"/>
        <w:jc w:val="both"/>
        <w:rPr>
          <w:b/>
          <w:lang w:val="fr-FR"/>
        </w:rPr>
      </w:pPr>
      <w:r w:rsidRPr="00B12B9A">
        <w:rPr>
          <w:bCs/>
          <w:lang w:val="fr-FR"/>
        </w:rPr>
        <w:t>Superviser toutes les fonctions de comptabilité, de gestion (administration, finances et logistique), de trésorerie, de fiscalité et de communication financière de COH</w:t>
      </w:r>
      <w:r w:rsidRPr="00B12B9A">
        <w:rPr>
          <w:b/>
          <w:lang w:val="fr-FR"/>
        </w:rPr>
        <w:t>.</w:t>
      </w:r>
    </w:p>
    <w:p w:rsidR="00B12B9A" w:rsidRPr="00B12B9A" w:rsidRDefault="00B12B9A" w:rsidP="00B12B9A">
      <w:pPr>
        <w:pStyle w:val="ListParagraph"/>
        <w:rPr>
          <w:b/>
        </w:rPr>
      </w:pPr>
      <w:r w:rsidRPr="00B12B9A">
        <w:rPr>
          <w:b/>
        </w:rPr>
        <w:t>PRINCIPALES FONCTIONS</w:t>
      </w:r>
    </w:p>
    <w:p w:rsidR="00B12B9A" w:rsidRPr="001C2CF6" w:rsidRDefault="00B12B9A" w:rsidP="001C2CF6">
      <w:pPr>
        <w:pStyle w:val="ListParagraph"/>
        <w:numPr>
          <w:ilvl w:val="0"/>
          <w:numId w:val="9"/>
        </w:numPr>
        <w:rPr>
          <w:b/>
          <w:i/>
          <w:iCs/>
          <w:sz w:val="20"/>
          <w:szCs w:val="20"/>
          <w:lang w:val="fr-FR"/>
        </w:rPr>
      </w:pPr>
      <w:r w:rsidRPr="001C2CF6">
        <w:rPr>
          <w:b/>
          <w:i/>
          <w:iCs/>
          <w:sz w:val="20"/>
          <w:szCs w:val="20"/>
          <w:lang w:val="fr-FR"/>
        </w:rPr>
        <w:t>EN MATIÈRE DE GESTION FINANCIÈRE ET COMPTABLE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 xml:space="preserve">Assurer le suivi des systèmes et procédures comptables, administratifs et </w:t>
      </w:r>
      <w:proofErr w:type="gramStart"/>
      <w:r w:rsidRPr="00516CCF">
        <w:rPr>
          <w:lang w:val="fr-FR"/>
        </w:rPr>
        <w:t>financiers;</w:t>
      </w:r>
      <w:proofErr w:type="gramEnd"/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Assurer le suivi budgétaire mensuel des projets en cours</w:t>
      </w:r>
      <w:r>
        <w:rPr>
          <w:lang w:val="fr-FR"/>
        </w:rPr>
        <w:t> 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En collaboration avec les équipes de programme, assurer une consommation rationnelle et transparente des budgets des projets en cours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 xml:space="preserve"> Assurer la coordination entre l'équipe financière et l'équipe programme dans le suivi des subventions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En association avec les équipes des programmes, assurer la communication et la stratégie financière des projets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Fournir une information financière régulière aux responsables de COH et aux interlocuteurs clés, en particulier l'établissement et l'analyse des comptes annuels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Assurer le suivi administratif et comptable des subventions (engagements), des encaissements et des décaissements de COH (tenir à jour le tableau de suivi contractuel)</w:t>
      </w:r>
      <w:r>
        <w:rPr>
          <w:lang w:val="fr-FR"/>
        </w:rPr>
        <w:t> 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Conseiller le coordinateur national sur les conséquences financières et comptables des décisions et plans stratégiques et programmatiques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>Assurer la préparation en temps utile de toutes les informations financières pour les donateurs ou les autorités compétentes ;</w:t>
      </w:r>
    </w:p>
    <w:p w:rsid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 xml:space="preserve">Assurer l'examen et l'autorisation de tous les états de contrôle financier et comptable, y compris les rapprochements bancaires, les états de flux de trésorerie, </w:t>
      </w:r>
      <w:proofErr w:type="spellStart"/>
      <w:r w:rsidRPr="00516CCF">
        <w:rPr>
          <w:lang w:val="fr-FR"/>
        </w:rPr>
        <w:t>etc</w:t>
      </w:r>
      <w:proofErr w:type="spellEnd"/>
      <w:r w:rsidRPr="00516CCF">
        <w:rPr>
          <w:lang w:val="fr-FR"/>
        </w:rPr>
        <w:t xml:space="preserve"> ;</w:t>
      </w:r>
    </w:p>
    <w:p w:rsidR="00516CCF" w:rsidRPr="00516CCF" w:rsidRDefault="00516CCF" w:rsidP="00516CCF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16CCF">
        <w:rPr>
          <w:lang w:val="fr-FR"/>
        </w:rPr>
        <w:t xml:space="preserve"> Fournir tous les rapports périodiques et détaillés à la coordination nationale.</w:t>
      </w:r>
    </w:p>
    <w:p w:rsidR="00516CCF" w:rsidRPr="00516CCF" w:rsidRDefault="00516CCF" w:rsidP="00516CCF">
      <w:pPr>
        <w:pStyle w:val="ListParagraph"/>
        <w:jc w:val="both"/>
        <w:rPr>
          <w:lang w:val="fr-FR"/>
        </w:rPr>
      </w:pPr>
    </w:p>
    <w:p w:rsidR="00516CCF" w:rsidRPr="001C2CF6" w:rsidRDefault="00516CCF" w:rsidP="001C2CF6">
      <w:pPr>
        <w:pStyle w:val="ListParagraph"/>
        <w:numPr>
          <w:ilvl w:val="0"/>
          <w:numId w:val="9"/>
        </w:numPr>
        <w:rPr>
          <w:b/>
          <w:lang w:val="fr-FR"/>
        </w:rPr>
      </w:pPr>
      <w:r w:rsidRPr="001C2CF6">
        <w:rPr>
          <w:b/>
          <w:lang w:val="fr-FR"/>
        </w:rPr>
        <w:t>ADMINISTRATION</w:t>
      </w:r>
    </w:p>
    <w:p w:rsidR="00516CCF" w:rsidRPr="001C2CF6" w:rsidRDefault="00516CCF" w:rsidP="001C2CF6">
      <w:pPr>
        <w:pStyle w:val="ListParagraph"/>
        <w:numPr>
          <w:ilvl w:val="0"/>
          <w:numId w:val="8"/>
        </w:numPr>
        <w:jc w:val="both"/>
        <w:rPr>
          <w:bCs/>
          <w:lang w:val="fr-FR"/>
        </w:rPr>
      </w:pPr>
      <w:r w:rsidRPr="001C2CF6">
        <w:rPr>
          <w:bCs/>
          <w:lang w:val="fr-FR"/>
        </w:rPr>
        <w:t xml:space="preserve">Assurer le suivi administratif des contrats des prestataires de services de COH établis en coordination avec </w:t>
      </w:r>
      <w:r w:rsidR="00A01EC0">
        <w:rPr>
          <w:bCs/>
          <w:lang w:val="fr-FR"/>
        </w:rPr>
        <w:t xml:space="preserve">le RAF et   </w:t>
      </w:r>
      <w:r w:rsidRPr="001C2CF6">
        <w:rPr>
          <w:bCs/>
          <w:lang w:val="fr-FR"/>
        </w:rPr>
        <w:t>le coordinateur national (contrats de location de bureaux, contrats d'assurance et autres types d'accords de COH avec des tiers, etc.)</w:t>
      </w:r>
      <w:r w:rsidR="001C2CF6" w:rsidRPr="001C2CF6">
        <w:rPr>
          <w:bCs/>
          <w:lang w:val="fr-FR"/>
        </w:rPr>
        <w:t> ;</w:t>
      </w:r>
    </w:p>
    <w:p w:rsidR="00516CCF" w:rsidRPr="00516CCF" w:rsidRDefault="00516CCF" w:rsidP="00516CCF">
      <w:pPr>
        <w:rPr>
          <w:b/>
          <w:lang w:val="fr-FR"/>
        </w:rPr>
      </w:pPr>
    </w:p>
    <w:p w:rsidR="001C2CF6" w:rsidRPr="0009666A" w:rsidRDefault="001C2CF6" w:rsidP="0009666A">
      <w:pPr>
        <w:pStyle w:val="ListParagraph"/>
        <w:numPr>
          <w:ilvl w:val="0"/>
          <w:numId w:val="9"/>
        </w:numPr>
        <w:rPr>
          <w:b/>
          <w:lang w:val="fr-FR"/>
        </w:rPr>
      </w:pPr>
      <w:r w:rsidRPr="0009666A">
        <w:rPr>
          <w:b/>
          <w:lang w:val="fr-FR"/>
        </w:rPr>
        <w:t>GESTION DU MATÉRIEL</w:t>
      </w:r>
    </w:p>
    <w:p w:rsidR="001C2CF6" w:rsidRPr="0009666A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lastRenderedPageBreak/>
        <w:t>Superviser la gestion logistique (gestion des véhicules et du parc informatique) ;</w:t>
      </w:r>
    </w:p>
    <w:p w:rsidR="001C2CF6" w:rsidRPr="0009666A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t>Superviser la gestion des fournitures et équipements de bureau ;</w:t>
      </w:r>
    </w:p>
    <w:p w:rsidR="001C2CF6" w:rsidRPr="0009666A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t>Tenir le registre des biens mobiliers et immobiliers ;</w:t>
      </w:r>
    </w:p>
    <w:p w:rsidR="001C2CF6" w:rsidRPr="0009666A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t>Réaliser les inventaires périodiques et annuels des immobilisations ;</w:t>
      </w:r>
    </w:p>
    <w:p w:rsidR="001C2CF6" w:rsidRPr="0009666A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t>Assister le secrétariat dans la mise en place de la clé de classement et l'archivage des dossiers ;</w:t>
      </w:r>
    </w:p>
    <w:p w:rsidR="00D21B57" w:rsidRDefault="001C2CF6" w:rsidP="0009666A">
      <w:pPr>
        <w:pStyle w:val="ListParagraph"/>
        <w:numPr>
          <w:ilvl w:val="0"/>
          <w:numId w:val="10"/>
        </w:numPr>
        <w:jc w:val="both"/>
        <w:rPr>
          <w:bCs/>
          <w:lang w:val="fr-FR"/>
        </w:rPr>
      </w:pPr>
      <w:r w:rsidRPr="0009666A">
        <w:rPr>
          <w:bCs/>
          <w:lang w:val="fr-FR"/>
        </w:rPr>
        <w:t>Contribuer à la rédaction des appels d'offres et veiller à ce que les processus soient conformes aux procédures internes et à celles des bailleurs de fonds ;</w:t>
      </w:r>
    </w:p>
    <w:p w:rsidR="0009666A" w:rsidRPr="0009666A" w:rsidRDefault="0009666A" w:rsidP="0009666A">
      <w:pPr>
        <w:pStyle w:val="ListParagraph"/>
        <w:jc w:val="both"/>
        <w:rPr>
          <w:bCs/>
          <w:lang w:val="fr-FR"/>
        </w:rPr>
      </w:pPr>
    </w:p>
    <w:p w:rsidR="0009666A" w:rsidRDefault="0009666A" w:rsidP="0009666A">
      <w:pPr>
        <w:pStyle w:val="ListParagraph"/>
        <w:numPr>
          <w:ilvl w:val="0"/>
          <w:numId w:val="9"/>
        </w:numPr>
        <w:spacing w:after="160" w:line="259" w:lineRule="auto"/>
        <w:rPr>
          <w:b/>
          <w:bCs/>
        </w:rPr>
      </w:pPr>
      <w:r w:rsidRPr="0009666A">
        <w:rPr>
          <w:b/>
          <w:bCs/>
        </w:rPr>
        <w:t>GESTION DES RESSOURCES HUMAINES</w:t>
      </w:r>
    </w:p>
    <w:p w:rsidR="0009666A" w:rsidRPr="0009666A" w:rsidRDefault="0009666A" w:rsidP="0009666A">
      <w:pPr>
        <w:pStyle w:val="ListParagraph"/>
        <w:spacing w:after="160" w:line="259" w:lineRule="auto"/>
        <w:ind w:left="1080"/>
        <w:rPr>
          <w:b/>
          <w:bCs/>
        </w:rPr>
      </w:pPr>
    </w:p>
    <w:p w:rsidR="0009666A" w:rsidRPr="0009666A" w:rsidRDefault="0009666A" w:rsidP="0009666A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09666A">
        <w:rPr>
          <w:lang w:val="fr-FR"/>
        </w:rPr>
        <w:t>Rédiger les contrats du personnel permanent en consultation avec</w:t>
      </w:r>
      <w:r w:rsidR="0044233D">
        <w:rPr>
          <w:lang w:val="fr-FR"/>
        </w:rPr>
        <w:t xml:space="preserve"> le RAF et </w:t>
      </w:r>
      <w:r w:rsidRPr="0009666A">
        <w:rPr>
          <w:lang w:val="fr-FR"/>
        </w:rPr>
        <w:t xml:space="preserve"> le coordinateur national ;</w:t>
      </w:r>
    </w:p>
    <w:p w:rsidR="0009666A" w:rsidRPr="0009666A" w:rsidRDefault="0009666A" w:rsidP="0009666A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09666A">
        <w:rPr>
          <w:lang w:val="fr-FR"/>
        </w:rPr>
        <w:t>Superviser la rédaction des contrats des consultants et autres contractants ;</w:t>
      </w:r>
    </w:p>
    <w:p w:rsidR="0009666A" w:rsidRPr="0009666A" w:rsidRDefault="0009666A" w:rsidP="0009666A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09666A">
        <w:rPr>
          <w:lang w:val="fr-FR"/>
        </w:rPr>
        <w:t>Assurer le suivi administratif des contrats et des carrières du personnel permanent ;</w:t>
      </w:r>
    </w:p>
    <w:p w:rsidR="0009666A" w:rsidRDefault="0009666A" w:rsidP="0009666A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09666A">
        <w:rPr>
          <w:lang w:val="fr-FR"/>
        </w:rPr>
        <w:t>Assurer le suivi administratif des contrats des consultants recrutés ;</w:t>
      </w:r>
    </w:p>
    <w:p w:rsidR="0009666A" w:rsidRDefault="0009666A" w:rsidP="0009666A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09666A">
        <w:rPr>
          <w:lang w:val="fr-FR"/>
        </w:rPr>
        <w:t>Organiser et répartir les tâches du personnel et assurer leur supervision directe ;</w:t>
      </w:r>
    </w:p>
    <w:p w:rsidR="0009666A" w:rsidRDefault="00B460F9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>
        <w:rPr>
          <w:lang w:val="fr-FR"/>
        </w:rPr>
        <w:t>P</w:t>
      </w:r>
      <w:r w:rsidR="0009666A" w:rsidRPr="00B460F9">
        <w:rPr>
          <w:lang w:val="fr-FR"/>
        </w:rPr>
        <w:t>rocéder à l'évaluation du personnel sous sa supervision ;</w:t>
      </w:r>
    </w:p>
    <w:p w:rsidR="0009666A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 xml:space="preserve"> Gérer les dossiers de recrutement sous sa supervision ;</w:t>
      </w:r>
    </w:p>
    <w:p w:rsidR="00B460F9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 xml:space="preserve"> Présenter les contrats du personnel et des consultants à la coordination pour signature</w:t>
      </w:r>
      <w:r w:rsidR="00B460F9">
        <w:rPr>
          <w:lang w:val="fr-FR"/>
        </w:rPr>
        <w:t> ;</w:t>
      </w:r>
    </w:p>
    <w:p w:rsidR="0009666A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 xml:space="preserve">Suivre l'évolution des dossiers du personnel auprès des services compétents (sécurité sociale, administration fiscale, inspection du travail, </w:t>
      </w:r>
      <w:proofErr w:type="spellStart"/>
      <w:r w:rsidRPr="00B460F9">
        <w:rPr>
          <w:lang w:val="fr-FR"/>
        </w:rPr>
        <w:t>etc</w:t>
      </w:r>
      <w:proofErr w:type="spellEnd"/>
      <w:r w:rsidRPr="00B460F9">
        <w:rPr>
          <w:lang w:val="fr-FR"/>
        </w:rPr>
        <w:t xml:space="preserve"> ;)</w:t>
      </w:r>
      <w:r w:rsidR="00B460F9">
        <w:rPr>
          <w:lang w:val="fr-FR"/>
        </w:rPr>
        <w:t> ;</w:t>
      </w:r>
    </w:p>
    <w:p w:rsidR="0009666A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>Superviser la préparation des paies mensuelles et des fiches de salaire ;</w:t>
      </w:r>
    </w:p>
    <w:p w:rsidR="0009666A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>Gérer les dossiers du personnel en veillant à leur sécurité et à leur confidentialité ;</w:t>
      </w:r>
    </w:p>
    <w:p w:rsidR="00D21B57" w:rsidRPr="00B460F9" w:rsidRDefault="0009666A" w:rsidP="00B460F9">
      <w:pPr>
        <w:pStyle w:val="ListParagraph"/>
        <w:numPr>
          <w:ilvl w:val="0"/>
          <w:numId w:val="11"/>
        </w:numPr>
        <w:spacing w:after="160" w:line="259" w:lineRule="auto"/>
        <w:rPr>
          <w:lang w:val="fr-FR"/>
        </w:rPr>
      </w:pPr>
      <w:r w:rsidRPr="00B460F9">
        <w:rPr>
          <w:lang w:val="fr-FR"/>
        </w:rPr>
        <w:t xml:space="preserve">Tenir à jour et archiver les feuilles de temps du </w:t>
      </w:r>
      <w:proofErr w:type="gramStart"/>
      <w:r w:rsidRPr="00B460F9">
        <w:rPr>
          <w:lang w:val="fr-FR"/>
        </w:rPr>
        <w:t xml:space="preserve">personnel </w:t>
      </w:r>
      <w:r w:rsidR="00B460F9">
        <w:rPr>
          <w:lang w:val="fr-FR"/>
        </w:rPr>
        <w:t>.</w:t>
      </w:r>
      <w:proofErr w:type="gramEnd"/>
    </w:p>
    <w:sectPr w:rsidR="00D21B57" w:rsidRPr="00B460F9" w:rsidSect="00AC2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87E"/>
    <w:multiLevelType w:val="hybridMultilevel"/>
    <w:tmpl w:val="23560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2A1C"/>
    <w:multiLevelType w:val="hybridMultilevel"/>
    <w:tmpl w:val="41B8C5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4FE9"/>
    <w:multiLevelType w:val="hybridMultilevel"/>
    <w:tmpl w:val="21A2957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1716CEF"/>
    <w:multiLevelType w:val="hybridMultilevel"/>
    <w:tmpl w:val="F84AB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794E"/>
    <w:multiLevelType w:val="hybridMultilevel"/>
    <w:tmpl w:val="CCB60E6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8F1431"/>
    <w:multiLevelType w:val="hybridMultilevel"/>
    <w:tmpl w:val="B3D0A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7AFB"/>
    <w:multiLevelType w:val="hybridMultilevel"/>
    <w:tmpl w:val="67BAA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41B"/>
    <w:multiLevelType w:val="hybridMultilevel"/>
    <w:tmpl w:val="25300978"/>
    <w:lvl w:ilvl="0" w:tplc="A678CCC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E3D13C5"/>
    <w:multiLevelType w:val="hybridMultilevel"/>
    <w:tmpl w:val="7AE4FB32"/>
    <w:lvl w:ilvl="0" w:tplc="11262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C3A3C"/>
    <w:multiLevelType w:val="hybridMultilevel"/>
    <w:tmpl w:val="9F8C3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170D6"/>
    <w:multiLevelType w:val="hybridMultilevel"/>
    <w:tmpl w:val="2A742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1895595">
    <w:abstractNumId w:val="3"/>
  </w:num>
  <w:num w:numId="2" w16cid:durableId="747309267">
    <w:abstractNumId w:val="5"/>
  </w:num>
  <w:num w:numId="3" w16cid:durableId="1627155092">
    <w:abstractNumId w:val="1"/>
  </w:num>
  <w:num w:numId="4" w16cid:durableId="113060835">
    <w:abstractNumId w:val="7"/>
  </w:num>
  <w:num w:numId="5" w16cid:durableId="1905800119">
    <w:abstractNumId w:val="4"/>
  </w:num>
  <w:num w:numId="6" w16cid:durableId="214001550">
    <w:abstractNumId w:val="10"/>
  </w:num>
  <w:num w:numId="7" w16cid:durableId="269318734">
    <w:abstractNumId w:val="6"/>
  </w:num>
  <w:num w:numId="8" w16cid:durableId="1288662620">
    <w:abstractNumId w:val="0"/>
  </w:num>
  <w:num w:numId="9" w16cid:durableId="872886705">
    <w:abstractNumId w:val="8"/>
  </w:num>
  <w:num w:numId="10" w16cid:durableId="1172379167">
    <w:abstractNumId w:val="9"/>
  </w:num>
  <w:num w:numId="11" w16cid:durableId="26681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3"/>
    <w:rsid w:val="00006FB3"/>
    <w:rsid w:val="00016B09"/>
    <w:rsid w:val="0009058C"/>
    <w:rsid w:val="0009666A"/>
    <w:rsid w:val="001C2CF6"/>
    <w:rsid w:val="0044233D"/>
    <w:rsid w:val="004A770C"/>
    <w:rsid w:val="00516CCF"/>
    <w:rsid w:val="00724070"/>
    <w:rsid w:val="00777DFA"/>
    <w:rsid w:val="00893152"/>
    <w:rsid w:val="008F1CA3"/>
    <w:rsid w:val="009A3303"/>
    <w:rsid w:val="00A01EC0"/>
    <w:rsid w:val="00AC2677"/>
    <w:rsid w:val="00B12B9A"/>
    <w:rsid w:val="00B460F9"/>
    <w:rsid w:val="00D0200B"/>
    <w:rsid w:val="00D21B57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8ECD"/>
  <w15:docId w15:val="{F75375B1-5F3D-6846-BAD3-2D56841C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70"/>
    <w:pPr>
      <w:ind w:left="720"/>
      <w:contextualSpacing/>
    </w:pPr>
  </w:style>
  <w:style w:type="table" w:styleId="TableGrid">
    <w:name w:val="Table Grid"/>
    <w:basedOn w:val="TableNormal"/>
    <w:uiPriority w:val="59"/>
    <w:rsid w:val="000905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N</dc:creator>
  <cp:lastModifiedBy>Microsoft Office User</cp:lastModifiedBy>
  <cp:revision>2</cp:revision>
  <cp:lastPrinted>2024-06-24T06:13:00Z</cp:lastPrinted>
  <dcterms:created xsi:type="dcterms:W3CDTF">2024-06-24T14:19:00Z</dcterms:created>
  <dcterms:modified xsi:type="dcterms:W3CDTF">2024-06-24T14:19:00Z</dcterms:modified>
</cp:coreProperties>
</file>